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D1" w:rsidRDefault="00C236D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C236D1" w:rsidRDefault="009E2076">
      <w:pPr>
        <w:spacing w:line="200" w:lineRule="atLeast"/>
        <w:ind w:left="137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171" cy="260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71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D1" w:rsidRDefault="00C236D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236D1" w:rsidRDefault="009E2076">
      <w:pPr>
        <w:spacing w:before="50"/>
        <w:ind w:left="44"/>
        <w:jc w:val="center"/>
        <w:rPr>
          <w:rFonts w:ascii="Imago" w:eastAsia="Imago" w:hAnsi="Imago" w:cs="Imago"/>
          <w:sz w:val="24"/>
          <w:szCs w:val="24"/>
        </w:rPr>
      </w:pPr>
      <w:r>
        <w:rPr>
          <w:rFonts w:ascii="Imago"/>
          <w:b/>
          <w:spacing w:val="-1"/>
          <w:sz w:val="24"/>
        </w:rPr>
        <w:t>Roche</w:t>
      </w:r>
      <w:r>
        <w:rPr>
          <w:rFonts w:ascii="Imago"/>
          <w:b/>
          <w:sz w:val="24"/>
        </w:rPr>
        <w:t xml:space="preserve"> Service </w:t>
      </w:r>
      <w:r>
        <w:rPr>
          <w:rFonts w:ascii="Imago"/>
          <w:b/>
          <w:spacing w:val="-1"/>
          <w:sz w:val="24"/>
        </w:rPr>
        <w:t xml:space="preserve">Plan </w:t>
      </w:r>
      <w:r>
        <w:rPr>
          <w:rFonts w:ascii="Imago"/>
          <w:b/>
          <w:spacing w:val="-2"/>
          <w:sz w:val="24"/>
        </w:rPr>
        <w:t>Options</w:t>
      </w:r>
    </w:p>
    <w:p w:rsidR="00C236D1" w:rsidRDefault="004F7550" w:rsidP="00CB0FC2">
      <w:pPr>
        <w:pStyle w:val="Heading1"/>
        <w:spacing w:before="95" w:line="269" w:lineRule="exact"/>
        <w:ind w:left="0"/>
        <w:rPr>
          <w:rFonts w:cs="Minion"/>
        </w:rPr>
      </w:pPr>
      <w:r>
        <w:t xml:space="preserve">Roche Support Network offers flexible after warranty support options tailored to meet your needs.  </w:t>
      </w:r>
      <w:r w:rsidR="009E2076">
        <w:t>Roche's</w:t>
      </w:r>
      <w:r w:rsidR="009E2076">
        <w:rPr>
          <w:spacing w:val="-6"/>
        </w:rPr>
        <w:t xml:space="preserve"> </w:t>
      </w:r>
      <w:r w:rsidR="009E2076">
        <w:rPr>
          <w:spacing w:val="-1"/>
        </w:rPr>
        <w:t>service</w:t>
      </w:r>
      <w:r w:rsidR="009E2076">
        <w:rPr>
          <w:spacing w:val="-4"/>
        </w:rPr>
        <w:t xml:space="preserve"> </w:t>
      </w:r>
      <w:r w:rsidR="009E2076">
        <w:t>commitment</w:t>
      </w:r>
      <w:r w:rsidR="009E2076">
        <w:rPr>
          <w:spacing w:val="-6"/>
        </w:rPr>
        <w:t xml:space="preserve"> </w:t>
      </w:r>
      <w:r w:rsidR="009E2076">
        <w:rPr>
          <w:spacing w:val="-1"/>
        </w:rPr>
        <w:t>to</w:t>
      </w:r>
      <w:r w:rsidR="009E2076">
        <w:rPr>
          <w:spacing w:val="-4"/>
        </w:rPr>
        <w:t xml:space="preserve"> </w:t>
      </w:r>
      <w:r w:rsidR="009E2076">
        <w:t>our</w:t>
      </w:r>
      <w:r w:rsidR="009E2076">
        <w:rPr>
          <w:spacing w:val="-6"/>
        </w:rPr>
        <w:t xml:space="preserve"> </w:t>
      </w:r>
      <w:r w:rsidR="009E2076">
        <w:rPr>
          <w:spacing w:val="-1"/>
        </w:rPr>
        <w:t>customers</w:t>
      </w:r>
      <w:r w:rsidR="009E2076">
        <w:rPr>
          <w:spacing w:val="-6"/>
        </w:rPr>
        <w:t xml:space="preserve"> </w:t>
      </w:r>
      <w:r w:rsidR="009E2076">
        <w:t>includes</w:t>
      </w:r>
      <w:r>
        <w:t xml:space="preserve"> </w:t>
      </w:r>
      <w:r w:rsidR="00806F9F">
        <w:t>in-house and field support.  Roche's</w:t>
      </w:r>
      <w:r w:rsidR="00806F9F">
        <w:rPr>
          <w:spacing w:val="-7"/>
        </w:rPr>
        <w:t xml:space="preserve"> </w:t>
      </w:r>
      <w:r w:rsidR="00806F9F">
        <w:rPr>
          <w:spacing w:val="-1"/>
        </w:rPr>
        <w:t>in-house</w:t>
      </w:r>
      <w:r w:rsidR="00806F9F">
        <w:rPr>
          <w:spacing w:val="-3"/>
        </w:rPr>
        <w:t xml:space="preserve"> </w:t>
      </w:r>
      <w:r w:rsidR="00806F9F">
        <w:rPr>
          <w:spacing w:val="-1"/>
        </w:rPr>
        <w:t>technical</w:t>
      </w:r>
      <w:r w:rsidR="00806F9F">
        <w:rPr>
          <w:spacing w:val="-6"/>
        </w:rPr>
        <w:t xml:space="preserve"> </w:t>
      </w:r>
      <w:r w:rsidR="00806F9F">
        <w:t>support,</w:t>
      </w:r>
      <w:r w:rsidR="00806F9F">
        <w:rPr>
          <w:spacing w:val="-5"/>
        </w:rPr>
        <w:t xml:space="preserve"> </w:t>
      </w:r>
      <w:r w:rsidR="00806F9F">
        <w:rPr>
          <w:spacing w:val="-1"/>
        </w:rPr>
        <w:t>in-house</w:t>
      </w:r>
      <w:r w:rsidR="00806F9F">
        <w:rPr>
          <w:spacing w:val="-4"/>
        </w:rPr>
        <w:t xml:space="preserve"> </w:t>
      </w:r>
      <w:r w:rsidR="00806F9F">
        <w:rPr>
          <w:spacing w:val="-1"/>
        </w:rPr>
        <w:t>customer</w:t>
      </w:r>
      <w:r w:rsidR="00806F9F">
        <w:rPr>
          <w:spacing w:val="-5"/>
        </w:rPr>
        <w:t xml:space="preserve"> </w:t>
      </w:r>
      <w:r w:rsidR="00806F9F">
        <w:t>service,</w:t>
      </w:r>
      <w:r w:rsidR="00806F9F">
        <w:rPr>
          <w:spacing w:val="-6"/>
        </w:rPr>
        <w:t xml:space="preserve"> </w:t>
      </w:r>
      <w:r w:rsidR="00806F9F">
        <w:t>and</w:t>
      </w:r>
      <w:r w:rsidR="00806F9F">
        <w:rPr>
          <w:spacing w:val="-5"/>
        </w:rPr>
        <w:t xml:space="preserve"> </w:t>
      </w:r>
      <w:r w:rsidR="00806F9F">
        <w:t>field</w:t>
      </w:r>
      <w:r w:rsidR="00806F9F">
        <w:rPr>
          <w:spacing w:val="-6"/>
        </w:rPr>
        <w:t xml:space="preserve"> </w:t>
      </w:r>
      <w:r w:rsidR="00806F9F">
        <w:t>support</w:t>
      </w:r>
      <w:r w:rsidR="00806F9F">
        <w:rPr>
          <w:spacing w:val="-6"/>
        </w:rPr>
        <w:t xml:space="preserve"> </w:t>
      </w:r>
      <w:r w:rsidR="00806F9F">
        <w:rPr>
          <w:spacing w:val="-1"/>
        </w:rPr>
        <w:t>teams</w:t>
      </w:r>
      <w:r w:rsidR="00806F9F">
        <w:rPr>
          <w:spacing w:val="-6"/>
        </w:rPr>
        <w:t xml:space="preserve"> </w:t>
      </w:r>
      <w:r w:rsidR="00806F9F">
        <w:rPr>
          <w:spacing w:val="-1"/>
        </w:rPr>
        <w:t>are</w:t>
      </w:r>
      <w:r w:rsidR="00806F9F">
        <w:rPr>
          <w:spacing w:val="-4"/>
        </w:rPr>
        <w:t xml:space="preserve"> </w:t>
      </w:r>
      <w:r w:rsidR="00806F9F">
        <w:t>all</w:t>
      </w:r>
      <w:r w:rsidR="00806F9F">
        <w:rPr>
          <w:spacing w:val="-5"/>
        </w:rPr>
        <w:t xml:space="preserve"> </w:t>
      </w:r>
      <w:r w:rsidR="00806F9F">
        <w:t>available</w:t>
      </w:r>
      <w:r w:rsidR="00806F9F">
        <w:rPr>
          <w:spacing w:val="-4"/>
        </w:rPr>
        <w:t xml:space="preserve"> </w:t>
      </w:r>
      <w:r w:rsidR="00806F9F">
        <w:rPr>
          <w:spacing w:val="-1"/>
        </w:rPr>
        <w:t>to</w:t>
      </w:r>
      <w:r w:rsidR="00806F9F">
        <w:rPr>
          <w:spacing w:val="-4"/>
        </w:rPr>
        <w:t xml:space="preserve"> </w:t>
      </w:r>
      <w:r w:rsidR="00806F9F">
        <w:t>provide</w:t>
      </w:r>
      <w:r w:rsidR="00806F9F">
        <w:rPr>
          <w:spacing w:val="-4"/>
        </w:rPr>
        <w:t xml:space="preserve"> </w:t>
      </w:r>
      <w:r w:rsidR="00806F9F">
        <w:t>the</w:t>
      </w:r>
      <w:r w:rsidR="00806F9F">
        <w:rPr>
          <w:spacing w:val="-3"/>
        </w:rPr>
        <w:t xml:space="preserve"> </w:t>
      </w:r>
      <w:r w:rsidR="00806F9F">
        <w:rPr>
          <w:spacing w:val="-1"/>
        </w:rPr>
        <w:t>most</w:t>
      </w:r>
      <w:r w:rsidR="00806F9F">
        <w:rPr>
          <w:spacing w:val="-6"/>
        </w:rPr>
        <w:t xml:space="preserve"> </w:t>
      </w:r>
      <w:r w:rsidR="00806F9F">
        <w:rPr>
          <w:spacing w:val="-1"/>
        </w:rPr>
        <w:t>comprehensive</w:t>
      </w:r>
      <w:r w:rsidR="00DA17A7">
        <w:rPr>
          <w:spacing w:val="121"/>
          <w:w w:val="99"/>
        </w:rPr>
        <w:t xml:space="preserve"> </w:t>
      </w:r>
      <w:r w:rsidR="00806F9F">
        <w:t>support</w:t>
      </w:r>
      <w:r w:rsidR="00806F9F">
        <w:rPr>
          <w:spacing w:val="-6"/>
        </w:rPr>
        <w:t xml:space="preserve"> </w:t>
      </w:r>
      <w:r w:rsidR="00806F9F">
        <w:t>network</w:t>
      </w:r>
      <w:r w:rsidR="00806F9F">
        <w:rPr>
          <w:spacing w:val="-6"/>
        </w:rPr>
        <w:t xml:space="preserve"> </w:t>
      </w:r>
      <w:r w:rsidR="00806F9F">
        <w:rPr>
          <w:spacing w:val="-1"/>
        </w:rPr>
        <w:t>in</w:t>
      </w:r>
      <w:r w:rsidR="00806F9F">
        <w:rPr>
          <w:spacing w:val="-5"/>
        </w:rPr>
        <w:t xml:space="preserve"> </w:t>
      </w:r>
      <w:r w:rsidR="00806F9F">
        <w:t>our</w:t>
      </w:r>
      <w:r w:rsidR="00806F9F">
        <w:rPr>
          <w:spacing w:val="-5"/>
        </w:rPr>
        <w:t xml:space="preserve"> </w:t>
      </w:r>
      <w:r w:rsidR="00806F9F">
        <w:rPr>
          <w:spacing w:val="-1"/>
        </w:rPr>
        <w:t>industry.</w:t>
      </w:r>
      <w:r w:rsidR="00806F9F">
        <w:rPr>
          <w:spacing w:val="36"/>
        </w:rPr>
        <w:t xml:space="preserve"> </w:t>
      </w:r>
      <w:r w:rsidR="00806F9F">
        <w:t>The</w:t>
      </w:r>
      <w:r w:rsidR="00806F9F">
        <w:rPr>
          <w:spacing w:val="-3"/>
        </w:rPr>
        <w:t xml:space="preserve"> </w:t>
      </w:r>
      <w:r w:rsidR="00806F9F">
        <w:t>following</w:t>
      </w:r>
      <w:r w:rsidR="00806F9F">
        <w:rPr>
          <w:spacing w:val="-4"/>
        </w:rPr>
        <w:t xml:space="preserve"> </w:t>
      </w:r>
      <w:r w:rsidR="00806F9F">
        <w:rPr>
          <w:spacing w:val="-1"/>
        </w:rPr>
        <w:t>features</w:t>
      </w:r>
      <w:r w:rsidR="00806F9F">
        <w:rPr>
          <w:spacing w:val="-6"/>
        </w:rPr>
        <w:t xml:space="preserve"> </w:t>
      </w:r>
      <w:r w:rsidR="00806F9F">
        <w:rPr>
          <w:spacing w:val="-1"/>
        </w:rPr>
        <w:t>are</w:t>
      </w:r>
      <w:r w:rsidR="00806F9F">
        <w:rPr>
          <w:spacing w:val="-3"/>
        </w:rPr>
        <w:t xml:space="preserve"> </w:t>
      </w:r>
      <w:r w:rsidR="00806F9F">
        <w:rPr>
          <w:spacing w:val="-1"/>
        </w:rPr>
        <w:t>included</w:t>
      </w:r>
      <w:r w:rsidR="00806F9F">
        <w:rPr>
          <w:spacing w:val="-4"/>
        </w:rPr>
        <w:t xml:space="preserve"> </w:t>
      </w:r>
      <w:r w:rsidR="00806F9F">
        <w:rPr>
          <w:spacing w:val="-1"/>
        </w:rPr>
        <w:t>with</w:t>
      </w:r>
      <w:r w:rsidR="00806F9F">
        <w:rPr>
          <w:spacing w:val="-4"/>
        </w:rPr>
        <w:t xml:space="preserve"> </w:t>
      </w:r>
      <w:r w:rsidR="00806F9F">
        <w:t>the</w:t>
      </w:r>
      <w:r w:rsidR="00806F9F">
        <w:rPr>
          <w:spacing w:val="-3"/>
        </w:rPr>
        <w:t xml:space="preserve"> </w:t>
      </w:r>
      <w:r w:rsidR="00806F9F">
        <w:rPr>
          <w:spacing w:val="-1"/>
        </w:rPr>
        <w:t>selected</w:t>
      </w:r>
      <w:r w:rsidR="00806F9F">
        <w:rPr>
          <w:spacing w:val="-5"/>
        </w:rPr>
        <w:t xml:space="preserve"> </w:t>
      </w:r>
      <w:r w:rsidR="00806F9F">
        <w:t>plan:</w:t>
      </w:r>
    </w:p>
    <w:p w:rsidR="00C236D1" w:rsidRDefault="00C236D1">
      <w:pPr>
        <w:spacing w:before="4"/>
        <w:rPr>
          <w:rFonts w:ascii="Minion" w:eastAsia="Minion" w:hAnsi="Minion" w:cs="Minio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1848"/>
        <w:gridCol w:w="1848"/>
        <w:gridCol w:w="1848"/>
        <w:gridCol w:w="1849"/>
      </w:tblGrid>
      <w:tr w:rsidR="00210C81" w:rsidTr="00210C81">
        <w:trPr>
          <w:trHeight w:hRule="exact" w:val="100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spacing w:before="2"/>
              <w:rPr>
                <w:rFonts w:ascii="Minion" w:eastAsia="Minion" w:hAnsi="Minion" w:cs="Minion"/>
                <w:sz w:val="19"/>
                <w:szCs w:val="19"/>
              </w:rPr>
            </w:pPr>
          </w:p>
          <w:p w:rsidR="00210C81" w:rsidRDefault="00210C81">
            <w:pPr>
              <w:pStyle w:val="TableParagraph"/>
              <w:ind w:left="99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Contract</w:t>
            </w:r>
            <w:r>
              <w:rPr>
                <w:rFonts w:ascii="Minion"/>
                <w:b/>
                <w:spacing w:val="-2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Features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ind w:left="174" w:right="178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Premium</w:t>
            </w:r>
            <w:r>
              <w:rPr>
                <w:rFonts w:ascii="Minion"/>
                <w:b/>
                <w:spacing w:val="24"/>
                <w:sz w:val="18"/>
              </w:rPr>
              <w:t xml:space="preserve"> </w:t>
            </w:r>
            <w:r>
              <w:rPr>
                <w:rFonts w:ascii="Minion"/>
                <w:b/>
                <w:spacing w:val="-1"/>
                <w:sz w:val="18"/>
              </w:rPr>
              <w:t>Service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 w:rsidP="00BA5D91">
            <w:pPr>
              <w:pStyle w:val="TableParagraph"/>
              <w:ind w:left="265" w:right="268" w:firstLine="4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Classic</w:t>
            </w:r>
            <w:r>
              <w:rPr>
                <w:rFonts w:ascii="Minion"/>
                <w:b/>
                <w:spacing w:val="26"/>
                <w:sz w:val="18"/>
              </w:rPr>
              <w:t xml:space="preserve"> </w:t>
            </w:r>
            <w:r>
              <w:rPr>
                <w:rFonts w:ascii="Minion"/>
                <w:b/>
                <w:spacing w:val="-1"/>
                <w:sz w:val="18"/>
              </w:rPr>
              <w:t>Service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spacing w:before="8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 w:rsidP="00BA5D91">
            <w:pPr>
              <w:pStyle w:val="TableParagraph"/>
              <w:ind w:left="313" w:right="257" w:hanging="63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Depot</w:t>
            </w:r>
            <w:r>
              <w:rPr>
                <w:rFonts w:ascii="Minion"/>
                <w:b/>
                <w:spacing w:val="23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spacing w:line="248" w:lineRule="exact"/>
              <w:ind w:right="3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IT</w:t>
            </w:r>
          </w:p>
          <w:p w:rsidR="00210C81" w:rsidRDefault="00210C81">
            <w:pPr>
              <w:pStyle w:val="TableParagraph"/>
              <w:ind w:left="145" w:right="148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Products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</w:tr>
      <w:tr w:rsidR="00210C81" w:rsidTr="00210C81">
        <w:trPr>
          <w:trHeight w:hRule="exact" w:val="49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265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Unlimited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service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visits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Monday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through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Friday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from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8:00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a.m.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pacing w:val="-2"/>
                <w:sz w:val="18"/>
              </w:rPr>
              <w:t>to</w:t>
            </w:r>
            <w:r>
              <w:rPr>
                <w:rFonts w:ascii="Minion"/>
                <w:spacing w:val="-1"/>
                <w:sz w:val="18"/>
              </w:rPr>
              <w:t xml:space="preserve"> 5:00 </w:t>
            </w:r>
            <w:r>
              <w:rPr>
                <w:rFonts w:ascii="Minion"/>
                <w:sz w:val="18"/>
              </w:rPr>
              <w:t>p.m.</w:t>
            </w:r>
            <w:r>
              <w:rPr>
                <w:rFonts w:ascii="Minion"/>
                <w:spacing w:val="-1"/>
                <w:sz w:val="18"/>
              </w:rPr>
              <w:t xml:space="preserve"> (local</w:t>
            </w:r>
            <w:r>
              <w:rPr>
                <w:rFonts w:ascii="Minion"/>
                <w:spacing w:val="69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time).</w:t>
            </w:r>
            <w:r>
              <w:rPr>
                <w:rFonts w:ascii="Minion"/>
                <w:spacing w:val="39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Excludes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Roche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holidays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 w:rsidP="00C93FC8">
            <w:pPr>
              <w:pStyle w:val="TableParagraph"/>
              <w:spacing w:before="5"/>
              <w:jc w:val="center"/>
              <w:rPr>
                <w:rFonts w:ascii="Minion" w:eastAsia="Minion" w:hAnsi="Minion" w:cs="Minion"/>
                <w:sz w:val="17"/>
                <w:szCs w:val="17"/>
              </w:rPr>
            </w:pPr>
          </w:p>
          <w:p w:rsidR="00210C81" w:rsidRDefault="00210C81" w:rsidP="00C93FC8">
            <w:pPr>
              <w:pStyle w:val="TableParagraph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 w:rsidP="00C93FC8">
            <w:pPr>
              <w:pStyle w:val="TableParagraph"/>
              <w:spacing w:before="5"/>
              <w:jc w:val="center"/>
              <w:rPr>
                <w:rFonts w:ascii="Minion" w:eastAsia="Minion" w:hAnsi="Minion" w:cs="Minion"/>
                <w:sz w:val="17"/>
                <w:szCs w:val="17"/>
              </w:rPr>
            </w:pPr>
          </w:p>
          <w:p w:rsidR="00210C81" w:rsidRDefault="00210C81" w:rsidP="00C93FC8">
            <w:pPr>
              <w:pStyle w:val="TableParagraph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210C81">
        <w:trPr>
          <w:trHeight w:hRule="exact" w:val="24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500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153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Emergency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service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visits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on Saturday,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Sunday</w:t>
            </w:r>
            <w:r>
              <w:rPr>
                <w:rFonts w:ascii="Minion"/>
                <w:spacing w:val="-4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and </w:t>
            </w:r>
            <w:r>
              <w:rPr>
                <w:rFonts w:ascii="Minion"/>
                <w:spacing w:val="-1"/>
                <w:sz w:val="18"/>
              </w:rPr>
              <w:t>Roche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holidays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from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 xml:space="preserve">8:00 </w:t>
            </w:r>
            <w:r>
              <w:rPr>
                <w:rFonts w:ascii="Minion"/>
                <w:sz w:val="18"/>
              </w:rPr>
              <w:t>a.m.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pacing w:val="-2"/>
                <w:sz w:val="18"/>
              </w:rPr>
              <w:t>to</w:t>
            </w:r>
            <w:r>
              <w:rPr>
                <w:rFonts w:ascii="Minion"/>
                <w:spacing w:val="7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 xml:space="preserve">5:00 </w:t>
            </w:r>
            <w:r>
              <w:rPr>
                <w:rFonts w:ascii="Minion"/>
                <w:sz w:val="18"/>
              </w:rPr>
              <w:t>p.m.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14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210C81">
        <w:trPr>
          <w:trHeight w:hRule="exact" w:val="249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671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82"/>
              <w:ind w:left="99" w:right="434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Customer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Support </w:t>
            </w:r>
            <w:r>
              <w:rPr>
                <w:rFonts w:ascii="Minion"/>
                <w:spacing w:val="-1"/>
                <w:sz w:val="18"/>
              </w:rPr>
              <w:t>Center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Specialists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are </w:t>
            </w:r>
            <w:r>
              <w:rPr>
                <w:rFonts w:ascii="Minion"/>
                <w:spacing w:val="-1"/>
                <w:sz w:val="18"/>
              </w:rPr>
              <w:t>available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1"/>
                <w:sz w:val="18"/>
              </w:rPr>
              <w:t>by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phone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1"/>
                <w:sz w:val="18"/>
              </w:rPr>
              <w:t>24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hours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day, 365</w:t>
            </w:r>
            <w:r>
              <w:rPr>
                <w:rFonts w:ascii="Minion"/>
                <w:spacing w:val="47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days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year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to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assist </w:t>
            </w:r>
            <w:r>
              <w:rPr>
                <w:rFonts w:ascii="Minion"/>
                <w:spacing w:val="-2"/>
                <w:sz w:val="18"/>
              </w:rPr>
              <w:t>in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troubleshooting.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78"/>
              <w:ind w:left="318" w:right="302" w:hanging="24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  <w:r>
              <w:rPr>
                <w:rFonts w:ascii="Minion" w:eastAsia="Minion" w:hAnsi="Minion" w:cs="Minio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*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see</w:t>
            </w:r>
            <w:r>
              <w:rPr>
                <w:rFonts w:ascii="Minion" w:eastAsia="Minion" w:hAnsi="Minion" w:cs="Minio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below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78"/>
              <w:ind w:left="318" w:right="302" w:hanging="24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  <w:r>
              <w:rPr>
                <w:rFonts w:ascii="Minion" w:eastAsia="Minion" w:hAnsi="Minion" w:cs="Minio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*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see</w:t>
            </w:r>
            <w:r>
              <w:rPr>
                <w:rFonts w:ascii="Minion" w:eastAsia="Minion" w:hAnsi="Minion" w:cs="Minio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below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78"/>
              <w:ind w:left="270" w:right="256" w:hanging="22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  <w:r>
              <w:rPr>
                <w:rFonts w:ascii="Minion" w:eastAsia="Minion" w:hAnsi="Minion" w:cs="Minio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*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see</w:t>
            </w:r>
            <w:r>
              <w:rPr>
                <w:rFonts w:ascii="Minion" w:eastAsia="Minion" w:hAnsi="Minion" w:cs="Minio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below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 w:rsidP="00C93FC8">
            <w:pPr>
              <w:pStyle w:val="TableParagraph"/>
              <w:ind w:right="2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  <w:r w:rsidR="00BC0277"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****</w:t>
            </w:r>
          </w:p>
        </w:tc>
      </w:tr>
      <w:tr w:rsidR="00210C81" w:rsidTr="00210C81">
        <w:trPr>
          <w:trHeight w:hRule="exact" w:val="24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26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3"/>
              <w:ind w:left="99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z w:val="18"/>
              </w:rPr>
              <w:t xml:space="preserve">All </w:t>
            </w:r>
            <w:r>
              <w:rPr>
                <w:rFonts w:ascii="Minion"/>
                <w:spacing w:val="-1"/>
                <w:sz w:val="18"/>
              </w:rPr>
              <w:t>necessary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warranted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repair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parts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and </w:t>
            </w:r>
            <w:r>
              <w:rPr>
                <w:rFonts w:ascii="Minion"/>
                <w:spacing w:val="-1"/>
                <w:sz w:val="18"/>
              </w:rPr>
              <w:t>the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travel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and labor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to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install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parts.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48" w:lineRule="exact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48" w:lineRule="exact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48" w:lineRule="exact"/>
              <w:ind w:right="2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</w:tr>
      <w:tr w:rsidR="00210C81" w:rsidTr="00210C81">
        <w:trPr>
          <w:trHeight w:hRule="exact" w:val="24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265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"/>
              <w:ind w:left="99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z w:val="18"/>
              </w:rPr>
              <w:t>Labor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and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preventive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maintenance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kits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for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preventative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maintenance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visit(s).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46" w:lineRule="exact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46" w:lineRule="exact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210C81">
        <w:trPr>
          <w:trHeight w:hRule="exact" w:val="24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50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148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Response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for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emergency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repairs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 xml:space="preserve">within </w:t>
            </w:r>
            <w:r>
              <w:rPr>
                <w:rFonts w:ascii="Minion"/>
                <w:spacing w:val="1"/>
                <w:sz w:val="18"/>
              </w:rPr>
              <w:t>24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hours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of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request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on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weekends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and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Roche</w:t>
            </w:r>
            <w:r>
              <w:rPr>
                <w:rFonts w:ascii="Minion"/>
                <w:spacing w:val="67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holidays.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17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210C81">
        <w:trPr>
          <w:trHeight w:hRule="exact" w:val="24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502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145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Response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for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emergency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repairs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 xml:space="preserve">within </w:t>
            </w:r>
            <w:r>
              <w:rPr>
                <w:rFonts w:ascii="Minion"/>
                <w:spacing w:val="1"/>
                <w:sz w:val="18"/>
              </w:rPr>
              <w:t>24</w:t>
            </w:r>
            <w:r>
              <w:rPr>
                <w:rFonts w:ascii="Minion"/>
                <w:spacing w:val="-3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hours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>of</w:t>
            </w:r>
            <w:r>
              <w:rPr>
                <w:rFonts w:ascii="Minion"/>
                <w:spacing w:val="-1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request </w:t>
            </w:r>
            <w:r>
              <w:rPr>
                <w:rFonts w:ascii="Minion"/>
                <w:spacing w:val="-1"/>
                <w:sz w:val="18"/>
              </w:rPr>
              <w:t>Monday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through</w:t>
            </w:r>
            <w:r>
              <w:rPr>
                <w:rFonts w:ascii="Minion"/>
                <w:spacing w:val="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Friday</w:t>
            </w:r>
            <w:r>
              <w:rPr>
                <w:rFonts w:ascii="Minion"/>
                <w:spacing w:val="75"/>
                <w:sz w:val="18"/>
              </w:rPr>
              <w:t xml:space="preserve"> </w:t>
            </w:r>
            <w:r>
              <w:rPr>
                <w:rFonts w:ascii="Minion"/>
                <w:sz w:val="18"/>
              </w:rPr>
              <w:t xml:space="preserve">local </w:t>
            </w:r>
            <w:r>
              <w:rPr>
                <w:rFonts w:ascii="Minion"/>
                <w:spacing w:val="-1"/>
                <w:sz w:val="18"/>
              </w:rPr>
              <w:t>time.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14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14"/>
              <w:ind w:right="5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210C81">
        <w:trPr>
          <w:trHeight w:hRule="exact" w:val="24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70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6"/>
              <w:rPr>
                <w:rFonts w:ascii="Minion" w:eastAsia="Minion" w:hAnsi="Minion" w:cs="Minion"/>
                <w:sz w:val="16"/>
                <w:szCs w:val="16"/>
              </w:rPr>
            </w:pPr>
          </w:p>
          <w:p w:rsidR="00210C81" w:rsidRDefault="00210C81">
            <w:pPr>
              <w:pStyle w:val="TableParagraph"/>
              <w:ind w:left="99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spacing w:val="-1"/>
                <w:sz w:val="18"/>
              </w:rPr>
              <w:t>Remote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access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connectivity</w:t>
            </w:r>
            <w:r>
              <w:rPr>
                <w:rFonts w:ascii="Minion"/>
                <w:spacing w:val="-2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for</w:t>
            </w:r>
            <w:r>
              <w:rPr>
                <w:rFonts w:ascii="Minion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>problem</w:t>
            </w:r>
            <w:r>
              <w:rPr>
                <w:rFonts w:ascii="Minion"/>
                <w:spacing w:val="1"/>
                <w:sz w:val="18"/>
              </w:rPr>
              <w:t xml:space="preserve"> </w:t>
            </w:r>
            <w:r>
              <w:rPr>
                <w:rFonts w:ascii="Minion"/>
                <w:spacing w:val="-1"/>
                <w:sz w:val="18"/>
              </w:rPr>
              <w:t xml:space="preserve">identification, training, </w:t>
            </w:r>
            <w:r>
              <w:rPr>
                <w:rFonts w:ascii="Minion"/>
                <w:sz w:val="18"/>
              </w:rPr>
              <w:t xml:space="preserve">and </w:t>
            </w:r>
            <w:r>
              <w:rPr>
                <w:rFonts w:ascii="Minion"/>
                <w:spacing w:val="-1"/>
                <w:sz w:val="18"/>
              </w:rPr>
              <w:t>monitoring.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01"/>
              <w:ind w:left="318" w:right="263" w:hanging="61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√</w:t>
            </w:r>
            <w:r>
              <w:rPr>
                <w:rFonts w:ascii="Cambria" w:eastAsia="Cambria" w:hAnsi="Cambria" w:cs="Cambria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**</w:t>
            </w:r>
            <w:r>
              <w:rPr>
                <w:rFonts w:ascii="Minion" w:eastAsia="Minion" w:hAnsi="Minion" w:cs="Minio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see</w:t>
            </w:r>
            <w:r>
              <w:rPr>
                <w:rFonts w:ascii="Minion" w:eastAsia="Minion" w:hAnsi="Minion" w:cs="Minio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below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01"/>
              <w:ind w:left="318" w:right="263" w:hanging="61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√</w:t>
            </w:r>
            <w:r>
              <w:rPr>
                <w:rFonts w:ascii="Cambria" w:eastAsia="Cambria" w:hAnsi="Cambria" w:cs="Cambria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**</w:t>
            </w:r>
            <w:r>
              <w:rPr>
                <w:rFonts w:ascii="Minion" w:eastAsia="Minion" w:hAnsi="Minion" w:cs="Minio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z w:val="18"/>
                <w:szCs w:val="18"/>
              </w:rPr>
              <w:t>see</w:t>
            </w:r>
            <w:r>
              <w:rPr>
                <w:rFonts w:ascii="Minion" w:eastAsia="Minion" w:hAnsi="Minion" w:cs="Minio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18"/>
                <w:szCs w:val="18"/>
              </w:rPr>
              <w:t>below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 w:rsidP="00C93FC8">
            <w:pPr>
              <w:pStyle w:val="TableParagraph"/>
              <w:ind w:right="2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 w:eastAsia="Minion" w:hAnsi="Minion" w:cs="Minion"/>
                <w:b/>
                <w:bCs/>
                <w:sz w:val="18"/>
                <w:szCs w:val="18"/>
              </w:rPr>
              <w:t>√</w:t>
            </w:r>
          </w:p>
        </w:tc>
      </w:tr>
      <w:tr w:rsidR="00210C81" w:rsidTr="00210C81">
        <w:trPr>
          <w:trHeight w:hRule="exact" w:val="275"/>
        </w:trPr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210C81">
        <w:trPr>
          <w:trHeight w:hRule="exact" w:val="555"/>
        </w:trPr>
        <w:tc>
          <w:tcPr>
            <w:tcW w:w="62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147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z w:val="20"/>
              </w:rPr>
              <w:t>A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maximum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labor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charge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for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each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service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visit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outside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of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contract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coverage</w:t>
            </w:r>
            <w:r>
              <w:rPr>
                <w:rFonts w:ascii="Minion"/>
                <w:spacing w:val="73"/>
                <w:w w:val="99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hours.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28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28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 w:rsidP="00BA5D91">
            <w:pPr>
              <w:pStyle w:val="TableParagraph"/>
              <w:spacing w:before="132"/>
              <w:ind w:left="308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pacing w:val="-2"/>
                <w:sz w:val="20"/>
              </w:rPr>
              <w:t>N/A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</w:tbl>
    <w:p w:rsidR="00C236D1" w:rsidRDefault="00C236D1">
      <w:pPr>
        <w:sectPr w:rsidR="00C236D1">
          <w:type w:val="continuous"/>
          <w:pgSz w:w="15840" w:h="12240" w:orient="landscape"/>
          <w:pgMar w:top="420" w:right="440" w:bottom="280" w:left="700" w:header="720" w:footer="720" w:gutter="0"/>
          <w:cols w:space="720"/>
        </w:sectPr>
      </w:pPr>
    </w:p>
    <w:p w:rsidR="00C236D1" w:rsidRDefault="00C236D1">
      <w:pPr>
        <w:spacing w:before="1"/>
        <w:rPr>
          <w:rFonts w:ascii="Minion" w:eastAsia="Minion" w:hAnsi="Minion" w:cs="Minio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1848"/>
        <w:gridCol w:w="1848"/>
        <w:gridCol w:w="1848"/>
        <w:gridCol w:w="1849"/>
      </w:tblGrid>
      <w:tr w:rsidR="00210C81" w:rsidTr="00F91E08">
        <w:trPr>
          <w:trHeight w:hRule="exact" w:val="100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9"/>
                <w:szCs w:val="19"/>
              </w:rPr>
            </w:pPr>
          </w:p>
          <w:p w:rsidR="00210C81" w:rsidRDefault="00210C81">
            <w:pPr>
              <w:pStyle w:val="TableParagraph"/>
              <w:spacing w:line="249" w:lineRule="exact"/>
              <w:ind w:left="99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Contract</w:t>
            </w:r>
            <w:r>
              <w:rPr>
                <w:rFonts w:ascii="Minion"/>
                <w:b/>
                <w:spacing w:val="-2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Features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ind w:left="174" w:right="178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Premium</w:t>
            </w:r>
            <w:r>
              <w:rPr>
                <w:rFonts w:ascii="Minion"/>
                <w:b/>
                <w:spacing w:val="24"/>
                <w:sz w:val="18"/>
              </w:rPr>
              <w:t xml:space="preserve"> </w:t>
            </w:r>
            <w:r>
              <w:rPr>
                <w:rFonts w:ascii="Minion"/>
                <w:b/>
                <w:spacing w:val="-1"/>
                <w:sz w:val="18"/>
              </w:rPr>
              <w:t>Service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 w:rsidP="00BA5D91">
            <w:pPr>
              <w:pStyle w:val="TableParagraph"/>
              <w:ind w:left="265" w:right="268" w:firstLine="4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Classic</w:t>
            </w:r>
            <w:r>
              <w:rPr>
                <w:rFonts w:ascii="Minion"/>
                <w:b/>
                <w:spacing w:val="26"/>
                <w:sz w:val="18"/>
              </w:rPr>
              <w:t xml:space="preserve"> </w:t>
            </w:r>
            <w:r>
              <w:rPr>
                <w:rFonts w:ascii="Minion"/>
                <w:b/>
                <w:spacing w:val="-1"/>
                <w:sz w:val="18"/>
              </w:rPr>
              <w:t>Service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spacing w:before="11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 w:rsidP="00BA5D91">
            <w:pPr>
              <w:pStyle w:val="TableParagraph"/>
              <w:ind w:left="313" w:right="257" w:hanging="63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Depot</w:t>
            </w:r>
            <w:r>
              <w:rPr>
                <w:rFonts w:ascii="Minion"/>
                <w:b/>
                <w:spacing w:val="23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4"/>
              <w:rPr>
                <w:rFonts w:ascii="Minion" w:eastAsia="Minion" w:hAnsi="Minion" w:cs="Minion"/>
                <w:sz w:val="18"/>
                <w:szCs w:val="18"/>
              </w:rPr>
            </w:pPr>
          </w:p>
          <w:p w:rsidR="00210C81" w:rsidRDefault="00210C81">
            <w:pPr>
              <w:pStyle w:val="TableParagraph"/>
              <w:ind w:right="3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IT</w:t>
            </w:r>
          </w:p>
          <w:p w:rsidR="00210C81" w:rsidRDefault="00210C81">
            <w:pPr>
              <w:pStyle w:val="TableParagraph"/>
              <w:ind w:left="145" w:right="148"/>
              <w:jc w:val="center"/>
              <w:rPr>
                <w:rFonts w:ascii="Minion" w:eastAsia="Minion" w:hAnsi="Minion" w:cs="Minion"/>
                <w:sz w:val="18"/>
                <w:szCs w:val="18"/>
              </w:rPr>
            </w:pPr>
            <w:r>
              <w:rPr>
                <w:rFonts w:ascii="Minion"/>
                <w:b/>
                <w:spacing w:val="-1"/>
                <w:sz w:val="18"/>
              </w:rPr>
              <w:t>Products</w:t>
            </w:r>
            <w:r>
              <w:rPr>
                <w:rFonts w:ascii="Minion"/>
                <w:b/>
                <w:spacing w:val="25"/>
                <w:sz w:val="18"/>
              </w:rPr>
              <w:t xml:space="preserve"> </w:t>
            </w:r>
            <w:r>
              <w:rPr>
                <w:rFonts w:ascii="Minion"/>
                <w:b/>
                <w:sz w:val="18"/>
              </w:rPr>
              <w:t>Plan</w:t>
            </w:r>
          </w:p>
        </w:tc>
      </w:tr>
      <w:tr w:rsidR="00210C81" w:rsidTr="00F91E08">
        <w:trPr>
          <w:trHeight w:hRule="exact" w:val="252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557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ind w:left="99" w:right="161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z w:val="20"/>
              </w:rPr>
              <w:t>Computer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hardware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repaired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pacing w:val="-2"/>
                <w:sz w:val="20"/>
              </w:rPr>
              <w:t>if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purchased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from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Roche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in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conjunction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with</w:t>
            </w:r>
            <w:r>
              <w:rPr>
                <w:rFonts w:ascii="Minion"/>
                <w:spacing w:val="61"/>
                <w:w w:val="99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Roche</w:t>
            </w:r>
            <w:r>
              <w:rPr>
                <w:rFonts w:ascii="Minion"/>
                <w:spacing w:val="-8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Software</w:t>
            </w:r>
            <w:r>
              <w:rPr>
                <w:rFonts w:ascii="Minion"/>
                <w:spacing w:val="-8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Products.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30"/>
              <w:ind w:right="6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</w:tr>
      <w:tr w:rsidR="00210C81" w:rsidTr="00F91E08">
        <w:trPr>
          <w:trHeight w:hRule="exact" w:val="27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29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2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pacing w:val="-1"/>
                <w:sz w:val="20"/>
              </w:rPr>
              <w:t>System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repaired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at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customer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site.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F91E08">
        <w:trPr>
          <w:trHeight w:hRule="exact" w:val="27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29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2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pacing w:val="-1"/>
                <w:sz w:val="20"/>
              </w:rPr>
              <w:t>System</w:t>
            </w:r>
            <w:r>
              <w:rPr>
                <w:rFonts w:ascii="Minion"/>
                <w:spacing w:val="-6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repaired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at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Roche</w:t>
            </w:r>
            <w:r>
              <w:rPr>
                <w:rFonts w:ascii="Minion"/>
                <w:spacing w:val="-4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site.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8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F91E08">
        <w:trPr>
          <w:trHeight w:hRule="exact" w:val="27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29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3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pacing w:val="-1"/>
                <w:sz w:val="20"/>
              </w:rPr>
              <w:t>Software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repaired</w:t>
            </w:r>
            <w:r>
              <w:rPr>
                <w:rFonts w:ascii="Minion"/>
                <w:spacing w:val="-7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via</w:t>
            </w:r>
            <w:r>
              <w:rPr>
                <w:rFonts w:ascii="Minion"/>
                <w:spacing w:val="-8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remote</w:t>
            </w:r>
            <w:r>
              <w:rPr>
                <w:rFonts w:ascii="Minion"/>
                <w:spacing w:val="-5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access.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6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</w:tr>
      <w:tr w:rsidR="00210C81" w:rsidTr="00F91E08">
        <w:trPr>
          <w:trHeight w:hRule="exact" w:val="27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29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3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z w:val="20"/>
              </w:rPr>
              <w:t>Loaner</w:t>
            </w:r>
            <w:r>
              <w:rPr>
                <w:rFonts w:ascii="Minion"/>
                <w:spacing w:val="-10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system</w:t>
            </w:r>
            <w:r>
              <w:rPr>
                <w:rFonts w:ascii="Minion"/>
                <w:spacing w:val="-9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available.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8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  <w:r w:rsidR="00BC0277"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 xml:space="preserve"> </w:t>
            </w:r>
            <w:r w:rsidR="00D13E66"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see next page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F91E08">
        <w:trPr>
          <w:trHeight w:hRule="exact" w:val="27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294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2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pacing w:val="-1"/>
                <w:sz w:val="20"/>
              </w:rPr>
              <w:t>Preventative</w:t>
            </w:r>
            <w:r>
              <w:rPr>
                <w:rFonts w:ascii="Minion"/>
                <w:spacing w:val="-11"/>
                <w:sz w:val="20"/>
              </w:rPr>
              <w:t xml:space="preserve"> </w:t>
            </w:r>
            <w:r>
              <w:rPr>
                <w:rFonts w:ascii="Minion"/>
                <w:sz w:val="20"/>
              </w:rPr>
              <w:t>maintenance</w:t>
            </w:r>
            <w:r>
              <w:rPr>
                <w:rFonts w:ascii="Minion"/>
                <w:spacing w:val="-10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visits.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line="275" w:lineRule="exact"/>
              <w:ind w:right="4"/>
              <w:jc w:val="center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 w:eastAsia="Minion" w:hAnsi="Minion" w:cs="Minio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  <w:tr w:rsidR="00210C81" w:rsidTr="00F91E08">
        <w:trPr>
          <w:trHeight w:hRule="exact" w:val="273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10C81" w:rsidRDefault="00210C81"/>
        </w:tc>
      </w:tr>
      <w:tr w:rsidR="00210C81" w:rsidTr="00F91E08">
        <w:trPr>
          <w:trHeight w:hRule="exact" w:val="611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161"/>
              <w:ind w:left="99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Minion"/>
                <w:sz w:val="20"/>
              </w:rPr>
              <w:t>98%</w:t>
            </w:r>
            <w:r>
              <w:rPr>
                <w:rFonts w:ascii="Minion"/>
                <w:spacing w:val="-9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Uptime</w:t>
            </w:r>
            <w:r>
              <w:rPr>
                <w:rFonts w:ascii="Minion"/>
                <w:spacing w:val="-8"/>
                <w:sz w:val="20"/>
              </w:rPr>
              <w:t xml:space="preserve"> </w:t>
            </w:r>
            <w:r>
              <w:rPr>
                <w:rFonts w:ascii="Minion"/>
                <w:spacing w:val="-1"/>
                <w:sz w:val="20"/>
              </w:rPr>
              <w:t>Guarantee.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>
            <w:pPr>
              <w:pStyle w:val="TableParagraph"/>
              <w:spacing w:before="26"/>
              <w:ind w:left="294" w:right="193" w:hanging="108"/>
              <w:rPr>
                <w:rFonts w:ascii="Minion" w:eastAsia="Minion" w:hAnsi="Minion" w:cs="Minio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√</w:t>
            </w:r>
            <w:r>
              <w:rPr>
                <w:rFonts w:ascii="Cambria" w:eastAsia="Cambria" w:hAnsi="Cambria" w:cs="Cambria"/>
                <w:i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**</w:t>
            </w:r>
            <w:r>
              <w:rPr>
                <w:rFonts w:ascii="Minion" w:eastAsia="Minion" w:hAnsi="Minion" w:cs="Minion"/>
                <w:sz w:val="20"/>
                <w:szCs w:val="20"/>
              </w:rPr>
              <w:t>*</w:t>
            </w:r>
            <w:r>
              <w:rPr>
                <w:rFonts w:ascii="Minion" w:eastAsia="Minion" w:hAnsi="Minion" w:cs="Minio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Minion" w:eastAsia="Minion" w:hAnsi="Minion" w:cs="Minion"/>
                <w:spacing w:val="-1"/>
                <w:sz w:val="20"/>
                <w:szCs w:val="20"/>
              </w:rPr>
              <w:t>see</w:t>
            </w:r>
            <w:r>
              <w:rPr>
                <w:rFonts w:ascii="Minion" w:eastAsia="Minion" w:hAnsi="Minion" w:cs="Minio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nion" w:eastAsia="Minion" w:hAnsi="Minion" w:cs="Minion"/>
                <w:sz w:val="20"/>
                <w:szCs w:val="20"/>
              </w:rPr>
              <w:t>below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C81" w:rsidRDefault="00210C81"/>
        </w:tc>
      </w:tr>
    </w:tbl>
    <w:p w:rsidR="00C236D1" w:rsidRDefault="00C236D1">
      <w:pPr>
        <w:spacing w:before="4"/>
        <w:rPr>
          <w:rFonts w:ascii="Minion" w:eastAsia="Minion" w:hAnsi="Minion" w:cs="Minion"/>
          <w:sz w:val="9"/>
          <w:szCs w:val="9"/>
        </w:rPr>
      </w:pPr>
    </w:p>
    <w:p w:rsidR="00C236D1" w:rsidRDefault="009E2076">
      <w:pPr>
        <w:pStyle w:val="BodyText"/>
        <w:ind w:right="202"/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excludes</w:t>
      </w:r>
      <w:r>
        <w:rPr>
          <w:spacing w:val="1"/>
        </w:rPr>
        <w:t xml:space="preserve"> </w:t>
      </w:r>
      <w:r>
        <w:rPr>
          <w:spacing w:val="-1"/>
        </w:rPr>
        <w:t>failures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operator</w:t>
      </w:r>
      <w:r>
        <w:rPr>
          <w:spacing w:val="1"/>
        </w:rPr>
        <w:t xml:space="preserve"> </w:t>
      </w:r>
      <w:r>
        <w:rPr>
          <w:spacing w:val="-1"/>
        </w:rPr>
        <w:t>errors,</w:t>
      </w:r>
      <w:r>
        <w:t xml:space="preserve"> </w:t>
      </w:r>
      <w:r>
        <w:rPr>
          <w:spacing w:val="-1"/>
        </w:rPr>
        <w:t>lack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operator maintenance,</w:t>
      </w:r>
      <w:r>
        <w:t xml:space="preserve"> </w:t>
      </w:r>
      <w:r>
        <w:rPr>
          <w:spacing w:val="-1"/>
        </w:rPr>
        <w:t>abnormal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unapproved</w:t>
      </w:r>
      <w:r>
        <w:t xml:space="preserve"> </w:t>
      </w:r>
      <w:r>
        <w:rPr>
          <w:spacing w:val="-1"/>
        </w:rPr>
        <w:t>uses,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acts of third</w:t>
      </w:r>
      <w: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faulty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connections,</w:t>
      </w:r>
      <w:r>
        <w:t xml:space="preserve"> </w:t>
      </w:r>
      <w:r>
        <w:rPr>
          <w:spacing w:val="-1"/>
        </w:rPr>
        <w:t>fluctuations</w:t>
      </w:r>
      <w:r>
        <w:rPr>
          <w:spacing w:val="1"/>
        </w:rPr>
        <w:t xml:space="preserve"> </w:t>
      </w:r>
      <w:r>
        <w:rPr>
          <w:spacing w:val="-1"/>
        </w:rPr>
        <w:t>or failures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rPr>
          <w:spacing w:val="-2"/>
        </w:rPr>
        <w:t>conditioning,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heating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cooling</w:t>
      </w:r>
      <w:r>
        <w:t xml:space="preserve"> systems </w:t>
      </w:r>
      <w:r>
        <w:rPr>
          <w:spacing w:val="-1"/>
        </w:rPr>
        <w:t>and</w:t>
      </w:r>
      <w:r>
        <w:rPr>
          <w:spacing w:val="210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failures,</w:t>
      </w:r>
      <w:r>
        <w:t xml:space="preserve"> </w:t>
      </w:r>
      <w:r>
        <w:rPr>
          <w:spacing w:val="-1"/>
        </w:rPr>
        <w:t>dust,</w:t>
      </w:r>
      <w:r>
        <w:t xml:space="preserve"> </w:t>
      </w:r>
      <w:r>
        <w:rPr>
          <w:spacing w:val="-1"/>
        </w:rPr>
        <w:t>dirt,</w:t>
      </w:r>
      <w:r>
        <w:t xml:space="preserve"> </w:t>
      </w:r>
      <w:r>
        <w:rPr>
          <w:spacing w:val="-2"/>
        </w:rPr>
        <w:t>liquids,</w:t>
      </w:r>
      <w: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viruses,</w:t>
      </w:r>
      <w: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majeure</w:t>
      </w:r>
      <w:r>
        <w:rPr>
          <w:spacing w:val="1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Roche’s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control.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Customer requests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Roche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repairs</w:t>
      </w:r>
      <w:r>
        <w:rPr>
          <w:spacing w:val="1"/>
        </w:rPr>
        <w:t xml:space="preserve">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from Service</w:t>
      </w:r>
      <w:r>
        <w:rPr>
          <w:spacing w:val="1"/>
        </w:rP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apply.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exclude</w:t>
      </w:r>
      <w:r>
        <w:rPr>
          <w:spacing w:val="1"/>
        </w:rPr>
        <w:t xml:space="preserve"> </w:t>
      </w:r>
      <w:r>
        <w:rPr>
          <w:spacing w:val="-1"/>
        </w:rPr>
        <w:t>any device</w:t>
      </w:r>
      <w:r>
        <w:rPr>
          <w:spacing w:val="20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part of 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originally</w:t>
      </w:r>
      <w:r>
        <w:rPr>
          <w:spacing w:val="1"/>
        </w:rPr>
        <w:t xml:space="preserve"> </w:t>
      </w:r>
      <w:r>
        <w:rPr>
          <w:spacing w:val="-1"/>
        </w:rPr>
        <w:t>manufactured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computers,</w:t>
      </w:r>
      <w: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supply,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uninterruptible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2"/>
        </w:rPr>
        <w:t>supply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2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conditioners).</w:t>
      </w:r>
      <w:r>
        <w:t xml:space="preserve"> </w:t>
      </w:r>
      <w:r>
        <w:rPr>
          <w:spacing w:val="-1"/>
        </w:rPr>
        <w:t>Roche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modify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17"/>
        </w:rPr>
        <w:t xml:space="preserve">             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reliability.</w:t>
      </w:r>
      <w: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or reliability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as</w:t>
      </w:r>
      <w:r>
        <w:rPr>
          <w:spacing w:val="-1"/>
        </w:rPr>
        <w:t xml:space="preserve"> part of the</w:t>
      </w:r>
      <w:r>
        <w:rPr>
          <w:spacing w:val="1"/>
        </w:rPr>
        <w:t xml:space="preserve"> </w:t>
      </w:r>
      <w:r>
        <w:rPr>
          <w:spacing w:val="-1"/>
        </w:rPr>
        <w:t>warranty or the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acquire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party,</w:t>
      </w:r>
      <w:r>
        <w:t xml:space="preserve"> </w:t>
      </w:r>
      <w:r>
        <w:rPr>
          <w:spacing w:val="-1"/>
        </w:rPr>
        <w:t>Customer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the</w:t>
      </w:r>
      <w:r>
        <w:rPr>
          <w:spacing w:val="172"/>
        </w:rP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 validation</w:t>
      </w:r>
      <w:r>
        <w:t xml:space="preserve"> </w:t>
      </w:r>
      <w:r>
        <w:rPr>
          <w:spacing w:val="-1"/>
        </w:rPr>
        <w:t>relating</w:t>
      </w:r>
      <w:r>
        <w:t xml:space="preserve"> to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:rsidR="00C236D1" w:rsidRDefault="00C236D1">
      <w:pPr>
        <w:spacing w:before="1"/>
        <w:rPr>
          <w:rFonts w:ascii="Imago" w:eastAsia="Imago" w:hAnsi="Imago" w:cs="Imago"/>
          <w:sz w:val="12"/>
          <w:szCs w:val="12"/>
        </w:rPr>
      </w:pPr>
    </w:p>
    <w:p w:rsidR="00C236D1" w:rsidRDefault="009E2076">
      <w:pPr>
        <w:pStyle w:val="BodyText"/>
      </w:pPr>
      <w:r>
        <w:rPr>
          <w:spacing w:val="-1"/>
        </w:rPr>
        <w:t>*</w:t>
      </w:r>
      <w:r>
        <w:t xml:space="preserve"> </w:t>
      </w:r>
      <w:r w:rsidR="004411AB">
        <w:t xml:space="preserve">For Applied Science products only, the Roche Applied Science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Monday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Friday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 xml:space="preserve">AM </w:t>
      </w:r>
      <w:r>
        <w:t>to 6</w:t>
      </w:r>
      <w:r>
        <w:rPr>
          <w:spacing w:val="1"/>
        </w:rPr>
        <w:t xml:space="preserve"> </w:t>
      </w:r>
      <w:r>
        <w:rPr>
          <w:spacing w:val="-2"/>
        </w:rPr>
        <w:t>PM</w:t>
      </w:r>
      <w:r>
        <w:rPr>
          <w:spacing w:val="1"/>
        </w:rP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excluding</w:t>
      </w:r>
      <w:r>
        <w:t xml:space="preserve"> </w:t>
      </w:r>
      <w:r>
        <w:rPr>
          <w:spacing w:val="-1"/>
        </w:rPr>
        <w:t>Roche</w:t>
      </w:r>
      <w:r>
        <w:rPr>
          <w:spacing w:val="1"/>
        </w:rPr>
        <w:t xml:space="preserve"> </w:t>
      </w:r>
      <w:r>
        <w:rPr>
          <w:spacing w:val="-1"/>
        </w:rPr>
        <w:t>Holidays</w:t>
      </w:r>
    </w:p>
    <w:p w:rsidR="00C236D1" w:rsidRDefault="00C236D1">
      <w:pPr>
        <w:rPr>
          <w:rFonts w:ascii="Imago" w:eastAsia="Imago" w:hAnsi="Imago" w:cs="Imago"/>
          <w:sz w:val="12"/>
          <w:szCs w:val="12"/>
        </w:rPr>
      </w:pPr>
    </w:p>
    <w:p w:rsidR="00C236D1" w:rsidRDefault="009E2076">
      <w:pPr>
        <w:pStyle w:val="BodyText"/>
      </w:pPr>
      <w:r>
        <w:t>**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t xml:space="preserve"> systems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1"/>
        </w:rPr>
        <w:t>capability:</w:t>
      </w:r>
      <w:r>
        <w:t xml:space="preserve"> </w:t>
      </w:r>
      <w:r w:rsidR="004E0CCD">
        <w:rPr>
          <w:b/>
          <w:spacing w:val="-1"/>
        </w:rPr>
        <w:t>cobas</w:t>
      </w:r>
      <w:r w:rsidR="004E0CCD">
        <w:rPr>
          <w:spacing w:val="-1"/>
        </w:rPr>
        <w:t>®</w:t>
      </w:r>
      <w:r w:rsidR="004E0CCD">
        <w:rPr>
          <w:spacing w:val="-1"/>
        </w:rPr>
        <w:t xml:space="preserve"> pro analyzer series, </w:t>
      </w:r>
      <w:r>
        <w:rPr>
          <w:b/>
          <w:spacing w:val="-1"/>
        </w:rPr>
        <w:t>cobas</w:t>
      </w:r>
      <w:r>
        <w:rPr>
          <w:spacing w:val="-1"/>
        </w:rPr>
        <w:t>®</w:t>
      </w:r>
      <w:r>
        <w:rPr>
          <w:spacing w:val="1"/>
        </w:rPr>
        <w:t xml:space="preserve"> </w:t>
      </w:r>
      <w:r>
        <w:t>6000</w:t>
      </w:r>
      <w:r>
        <w:rPr>
          <w:spacing w:val="1"/>
        </w:rPr>
        <w:t xml:space="preserve"> </w:t>
      </w:r>
      <w:r>
        <w:rPr>
          <w:spacing w:val="-1"/>
        </w:rPr>
        <w:t>analyzer series,</w:t>
      </w:r>
      <w:r>
        <w:t xml:space="preserve"> </w:t>
      </w:r>
      <w:r>
        <w:rPr>
          <w:b/>
          <w:spacing w:val="-1"/>
        </w:rPr>
        <w:t>cobas</w:t>
      </w:r>
      <w:r>
        <w:rPr>
          <w:spacing w:val="-1"/>
        </w:rPr>
        <w:t>®</w:t>
      </w:r>
      <w:r>
        <w:rPr>
          <w:spacing w:val="1"/>
        </w:rPr>
        <w:t xml:space="preserve"> </w:t>
      </w:r>
      <w:r>
        <w:t>8000</w:t>
      </w:r>
      <w:r>
        <w:rPr>
          <w:spacing w:val="-2"/>
        </w:rPr>
        <w:t xml:space="preserve"> </w:t>
      </w:r>
      <w:r>
        <w:rPr>
          <w:spacing w:val="-1"/>
        </w:rPr>
        <w:t>analyzer</w:t>
      </w:r>
      <w:r>
        <w:rPr>
          <w:spacing w:val="1"/>
        </w:rPr>
        <w:t xml:space="preserve"> </w:t>
      </w:r>
      <w:r>
        <w:rPr>
          <w:spacing w:val="-1"/>
        </w:rPr>
        <w:t>series,</w:t>
      </w:r>
      <w:r>
        <w:t xml:space="preserve"> </w:t>
      </w:r>
      <w:r w:rsidR="00282691">
        <w:rPr>
          <w:spacing w:val="-1"/>
        </w:rPr>
        <w:t>COBAS</w:t>
      </w:r>
      <w:r w:rsidR="00282691">
        <w:t xml:space="preserve"> </w:t>
      </w:r>
      <w:r w:rsidR="00282691">
        <w:rPr>
          <w:spacing w:val="-1"/>
        </w:rPr>
        <w:t>Integra</w:t>
      </w:r>
      <w:r w:rsidR="00282691">
        <w:rPr>
          <w:spacing w:val="1"/>
        </w:rPr>
        <w:t xml:space="preserve"> </w:t>
      </w:r>
      <w:r w:rsidR="00282691">
        <w:t>400</w:t>
      </w:r>
      <w:r w:rsidR="00282691">
        <w:rPr>
          <w:spacing w:val="1"/>
        </w:rPr>
        <w:t xml:space="preserve"> </w:t>
      </w:r>
      <w:r w:rsidR="00282691">
        <w:rPr>
          <w:spacing w:val="-1"/>
        </w:rPr>
        <w:t>Plus</w:t>
      </w:r>
      <w:r w:rsidR="00282691">
        <w:rPr>
          <w:spacing w:val="1"/>
        </w:rPr>
        <w:t xml:space="preserve"> , </w:t>
      </w:r>
      <w:r>
        <w:rPr>
          <w:spacing w:val="-1"/>
        </w:rPr>
        <w:t>cobas®</w:t>
      </w:r>
      <w:r>
        <w:t>4800</w:t>
      </w:r>
      <w:r>
        <w:rPr>
          <w:spacing w:val="1"/>
        </w:rPr>
        <w:t xml:space="preserve"> </w:t>
      </w:r>
      <w:r>
        <w:rPr>
          <w:spacing w:val="-1"/>
        </w:rPr>
        <w:t xml:space="preserve">analyzer </w:t>
      </w:r>
      <w:r w:rsidR="00282691" w:rsidRPr="004E0CCD">
        <w:rPr>
          <w:spacing w:val="-1"/>
        </w:rPr>
        <w:t xml:space="preserve">, </w:t>
      </w:r>
      <w:r w:rsidR="00F23555" w:rsidRPr="004E0CCD">
        <w:rPr>
          <w:spacing w:val="-1"/>
        </w:rPr>
        <w:t xml:space="preserve">NAVIFY Tumor </w:t>
      </w:r>
      <w:r w:rsidR="00BC0277" w:rsidRPr="004E0CCD">
        <w:rPr>
          <w:spacing w:val="-1"/>
        </w:rPr>
        <w:t>Board Solution, VIEWICS</w:t>
      </w:r>
      <w:r w:rsidR="00F23555" w:rsidRPr="004E0CCD">
        <w:rPr>
          <w:spacing w:val="-1"/>
        </w:rPr>
        <w:t xml:space="preserve">, </w:t>
      </w:r>
      <w:r w:rsidR="00282691" w:rsidRPr="004E0CCD">
        <w:rPr>
          <w:spacing w:val="-1"/>
        </w:rPr>
        <w:t>p512</w:t>
      </w:r>
      <w:r w:rsidR="00282691">
        <w:rPr>
          <w:spacing w:val="-1"/>
        </w:rPr>
        <w:t>/p612 Task Targeted Automation and cobas 8100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 w:rsidR="008F71ED">
        <w:rPr>
          <w:spacing w:val="-1"/>
        </w:rPr>
        <w:t xml:space="preserve"> </w:t>
      </w:r>
      <w:r w:rsidR="008F71ED" w:rsidRPr="009A13AA">
        <w:rPr>
          <w:spacing w:val="-1"/>
        </w:rPr>
        <w:t>Customer must grant Roche access to utilize remote service capabilities.</w:t>
      </w:r>
      <w:r w:rsidR="009A13AA" w:rsidRPr="009A13AA">
        <w:rPr>
          <w:spacing w:val="-1"/>
        </w:rPr>
        <w:t xml:space="preserve"> Such access may be granted on a periodic or per instance basis as determined by Customer and Roche.</w:t>
      </w:r>
    </w:p>
    <w:p w:rsidR="00C236D1" w:rsidRDefault="00C236D1">
      <w:pPr>
        <w:spacing w:before="11"/>
        <w:rPr>
          <w:rFonts w:ascii="Imago" w:eastAsia="Imago" w:hAnsi="Imago" w:cs="Imago"/>
          <w:sz w:val="11"/>
          <w:szCs w:val="11"/>
        </w:rPr>
      </w:pPr>
    </w:p>
    <w:p w:rsidR="00C236D1" w:rsidRDefault="009E2076">
      <w:pPr>
        <w:pStyle w:val="BodyText"/>
        <w:ind w:right="364"/>
      </w:pPr>
      <w:r>
        <w:t>***  98%</w:t>
      </w:r>
      <w:r>
        <w:rPr>
          <w:spacing w:val="-1"/>
        </w:rPr>
        <w:t xml:space="preserve"> Uptime</w:t>
      </w:r>
      <w:r>
        <w:rPr>
          <w:spacing w:val="1"/>
        </w:rPr>
        <w:t xml:space="preserve">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rPr>
          <w:spacing w:val="-1"/>
        </w:rPr>
        <w:t>for Premium Plan: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 is</w:t>
      </w:r>
      <w:r>
        <w:rPr>
          <w:spacing w:val="1"/>
        </w:rPr>
        <w:t xml:space="preserve"> </w:t>
      </w:r>
      <w:r>
        <w:rPr>
          <w:spacing w:val="-1"/>
        </w:rPr>
        <w:t>"Down"</w:t>
      </w:r>
      <w:r>
        <w:t xml:space="preserve"> (see</w:t>
      </w:r>
      <w:r>
        <w:rPr>
          <w:spacing w:val="1"/>
        </w:rPr>
        <w:t xml:space="preserve"> </w:t>
      </w:r>
      <w:r>
        <w:rPr>
          <w:spacing w:val="-2"/>
        </w:rPr>
        <w:t>definition</w:t>
      </w:r>
      <w:r>
        <w:t xml:space="preserve"> </w:t>
      </w:r>
      <w:r>
        <w:rPr>
          <w:spacing w:val="-1"/>
        </w:rPr>
        <w:t>below)</w:t>
      </w:r>
      <w:r>
        <w:rPr>
          <w:spacing w:val="1"/>
        </w:rPr>
        <w:t xml:space="preserve"> </w:t>
      </w:r>
      <w:r>
        <w:rPr>
          <w:spacing w:val="-1"/>
        </w:rPr>
        <w:t>for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14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 given</w:t>
      </w:r>
      <w: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1"/>
        </w:rPr>
        <w:t>Roche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certificate.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depend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 Equipment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86"/>
        </w:rPr>
        <w:t xml:space="preserve"> </w:t>
      </w:r>
      <w:r>
        <w:rPr>
          <w:spacing w:val="-1"/>
        </w:rPr>
        <w:t>down.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Customer’s</w:t>
      </w:r>
      <w:r>
        <w:rPr>
          <w:spacing w:val="1"/>
        </w:rPr>
        <w:t xml:space="preserve"> </w:t>
      </w:r>
      <w:r>
        <w:rPr>
          <w:spacing w:val="-2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credited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of reagents,</w:t>
      </w:r>
      <w: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consumables.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is Customer’s exclusive</w:t>
      </w:r>
      <w:r>
        <w:rPr>
          <w:spacing w:val="1"/>
        </w:rPr>
        <w:t xml:space="preserve"> </w:t>
      </w:r>
      <w:r>
        <w:rPr>
          <w:spacing w:val="-1"/>
        </w:rPr>
        <w:t>remedy for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Downtime</w:t>
      </w:r>
      <w:r>
        <w:rPr>
          <w:spacing w:val="1"/>
        </w:rP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guarantee.</w:t>
      </w:r>
      <w:r>
        <w:t xml:space="preserve"> </w:t>
      </w:r>
      <w:r>
        <w:rPr>
          <w:spacing w:val="-1"/>
        </w:rPr>
        <w:t>Limitations,</w:t>
      </w:r>
      <w:r>
        <w:t xml:space="preserve"> </w:t>
      </w:r>
      <w:r>
        <w:rPr>
          <w:spacing w:val="-1"/>
        </w:rPr>
        <w:t>exclusions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86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98%</w:t>
      </w:r>
      <w:r>
        <w:rPr>
          <w:spacing w:val="2"/>
        </w:rPr>
        <w:t xml:space="preserve"> </w:t>
      </w:r>
      <w:r>
        <w:rPr>
          <w:spacing w:val="-1"/>
        </w:rPr>
        <w:t>Uptime</w:t>
      </w:r>
      <w:r>
        <w:rPr>
          <w:spacing w:val="-2"/>
        </w:rPr>
        <w:t xml:space="preserve"> </w:t>
      </w:r>
      <w:r>
        <w:rPr>
          <w:spacing w:val="-1"/>
        </w:rPr>
        <w:t>Guarantee:</w:t>
      </w:r>
      <w:r>
        <w:t xml:space="preserve"> 1)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Down;</w:t>
      </w:r>
      <w:r>
        <w:t xml:space="preserve"> </w:t>
      </w:r>
      <w:r>
        <w:rPr>
          <w:spacing w:val="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is strictly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1"/>
        </w:rPr>
        <w:t>failures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excludes</w:t>
      </w:r>
      <w:r>
        <w:rPr>
          <w:spacing w:val="3"/>
        </w:rPr>
        <w:t xml:space="preserve"> </w:t>
      </w:r>
      <w:r>
        <w:rPr>
          <w:spacing w:val="-1"/>
        </w:rPr>
        <w:t>operator-replaceable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55"/>
        </w:rPr>
        <w:t xml:space="preserve"> </w:t>
      </w:r>
      <w:r>
        <w:rPr>
          <w:spacing w:val="-1"/>
        </w:rPr>
        <w:t>consumables</w:t>
      </w:r>
      <w:r>
        <w:rPr>
          <w:spacing w:val="1"/>
        </w:rPr>
        <w:t xml:space="preserve"> </w:t>
      </w:r>
      <w:r>
        <w:rPr>
          <w:spacing w:val="-1"/>
        </w:rPr>
        <w:t>that 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Roche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dispatched;</w:t>
      </w:r>
      <w:r>
        <w:t xml:space="preserve"> </w:t>
      </w:r>
      <w:r>
        <w:rPr>
          <w:spacing w:val="1"/>
        </w:rPr>
        <w:t xml:space="preserve"> </w:t>
      </w:r>
      <w:r>
        <w:t>3)</w:t>
      </w:r>
      <w:r>
        <w:rPr>
          <w:spacing w:val="-1"/>
        </w:rPr>
        <w:t xml:space="preserve"> Downtime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excludes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failures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operator</w:t>
      </w:r>
      <w:r>
        <w:rPr>
          <w:spacing w:val="1"/>
        </w:rPr>
        <w:t xml:space="preserve"> </w:t>
      </w:r>
      <w:r>
        <w:rPr>
          <w:spacing w:val="-1"/>
        </w:rPr>
        <w:t>errors,</w:t>
      </w:r>
      <w: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discrepancies,</w:t>
      </w:r>
      <w:r>
        <w:t xml:space="preserve"> </w:t>
      </w:r>
      <w:r>
        <w:rPr>
          <w:spacing w:val="-1"/>
        </w:rPr>
        <w:t>reagents,</w:t>
      </w:r>
      <w:r>
        <w:t xml:space="preserve"> </w:t>
      </w:r>
      <w:r>
        <w:rPr>
          <w:spacing w:val="-1"/>
        </w:rPr>
        <w:t>calibrators,</w:t>
      </w:r>
      <w:r>
        <w:t xml:space="preserve"> </w:t>
      </w:r>
      <w:r>
        <w:rPr>
          <w:spacing w:val="-1"/>
        </w:rPr>
        <w:t>controls,</w:t>
      </w:r>
      <w: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God,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 environmental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Roche’s</w:t>
      </w:r>
      <w:r>
        <w:rPr>
          <w:spacing w:val="1"/>
        </w:rPr>
        <w:t xml:space="preserve"> </w:t>
      </w:r>
      <w:r>
        <w:rPr>
          <w:spacing w:val="-1"/>
        </w:rPr>
        <w:t>control;</w:t>
      </w:r>
    </w:p>
    <w:p w:rsidR="00C236D1" w:rsidRDefault="009E2076">
      <w:pPr>
        <w:pStyle w:val="BodyText"/>
        <w:spacing w:before="1"/>
        <w:ind w:right="364"/>
        <w:rPr>
          <w:spacing w:val="-1"/>
        </w:rPr>
      </w:pPr>
      <w:r>
        <w:t>4)</w:t>
      </w:r>
      <w:r>
        <w:rPr>
          <w:spacing w:val="1"/>
        </w:rPr>
        <w:t xml:space="preserve"> </w:t>
      </w:r>
      <w:r>
        <w:rPr>
          <w:spacing w:val="-1"/>
        </w:rPr>
        <w:t>Customer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100-mile</w:t>
      </w:r>
      <w:r>
        <w:rPr>
          <w:spacing w:val="1"/>
        </w:rPr>
        <w:t xml:space="preserve"> </w:t>
      </w:r>
      <w:r>
        <w:rPr>
          <w:spacing w:val="-1"/>
        </w:rPr>
        <w:t>radius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metropolitan</w:t>
      </w:r>
      <w:r>
        <w:t xml:space="preserve"> area;</w:t>
      </w:r>
      <w:r>
        <w:rPr>
          <w:spacing w:val="30"/>
        </w:rPr>
        <w:t xml:space="preserve"> </w:t>
      </w:r>
      <w:r>
        <w:t>5)</w:t>
      </w:r>
      <w:r>
        <w:rPr>
          <w:spacing w:val="-1"/>
        </w:rPr>
        <w:t xml:space="preserve"> Downtime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measured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dispatched</w:t>
      </w:r>
      <w:r>
        <w:t xml:space="preserve"> </w:t>
      </w:r>
      <w:r>
        <w:rPr>
          <w:spacing w:val="-1"/>
        </w:rPr>
        <w:t>(Malfunction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Time)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1"/>
        </w:rPr>
        <w:t xml:space="preserve"> </w:t>
      </w:r>
      <w:r>
        <w:rPr>
          <w:spacing w:val="-1"/>
        </w:rPr>
        <w:t>has been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excludes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186"/>
        </w:rPr>
        <w:t xml:space="preserve"> </w:t>
      </w:r>
      <w:r>
        <w:t>after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(certainty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repair) of the</w:t>
      </w:r>
      <w:r>
        <w:rPr>
          <w:spacing w:val="1"/>
        </w:rPr>
        <w:t xml:space="preserve"> </w:t>
      </w:r>
      <w:r>
        <w:rPr>
          <w:spacing w:val="-1"/>
        </w:rPr>
        <w:t>Equipment;</w:t>
      </w:r>
      <w:r>
        <w:rPr>
          <w:spacing w:val="30"/>
        </w:rPr>
        <w:t xml:space="preserve"> </w:t>
      </w:r>
      <w:r>
        <w:t>6)</w:t>
      </w:r>
      <w:r>
        <w:rPr>
          <w:spacing w:val="-1"/>
        </w:rPr>
        <w:t xml:space="preserve"> Downtime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using</w:t>
      </w:r>
      <w:r>
        <w:t xml:space="preserve"> 24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per day,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week,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basis;</w:t>
      </w:r>
      <w:r>
        <w:t xml:space="preserve"> </w:t>
      </w:r>
      <w:r>
        <w:rPr>
          <w:spacing w:val="-2"/>
        </w:rPr>
        <w:t>7)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documentation</w:t>
      </w:r>
      <w:r>
        <w:t xml:space="preserve"> to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Downtime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Representative's Service</w:t>
      </w:r>
      <w:r>
        <w:rPr>
          <w:spacing w:val="20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review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repair.</w:t>
      </w:r>
    </w:p>
    <w:p w:rsidR="00F23555" w:rsidRDefault="00F23555">
      <w:pPr>
        <w:pStyle w:val="BodyText"/>
        <w:spacing w:before="1"/>
        <w:ind w:right="364"/>
        <w:rPr>
          <w:spacing w:val="-1"/>
        </w:rPr>
      </w:pPr>
    </w:p>
    <w:p w:rsidR="00F23555" w:rsidRDefault="00BC0277">
      <w:pPr>
        <w:pStyle w:val="BodyText"/>
        <w:spacing w:before="1"/>
        <w:ind w:right="364"/>
      </w:pPr>
      <w:r w:rsidRPr="004E0CCD">
        <w:t>**** Customer Support Center Specialists are available for VIEWICS by phone 8:00am to 8:00pm Monday through Friday. Incoming calls outside of these times allow for messages to be left and received at the next available time during the VIEWICS support hours. VIEWICS utilizes 1</w:t>
      </w:r>
      <w:r w:rsidRPr="004E0CCD">
        <w:rPr>
          <w:vertAlign w:val="superscript"/>
        </w:rPr>
        <w:t>st</w:t>
      </w:r>
      <w:r w:rsidRPr="004E0CCD">
        <w:t xml:space="preserve"> level remote support via a Roche entity which may reside outside of the United States. Notwithstanding, an offshore support team utilizes field-support staff located within the United States if needed.</w:t>
      </w:r>
    </w:p>
    <w:p w:rsidR="00C236D1" w:rsidRDefault="00C236D1">
      <w:pPr>
        <w:spacing w:before="1"/>
        <w:rPr>
          <w:rFonts w:ascii="Imago" w:eastAsia="Imago" w:hAnsi="Imago" w:cs="Imago"/>
          <w:sz w:val="12"/>
          <w:szCs w:val="12"/>
        </w:rPr>
      </w:pPr>
    </w:p>
    <w:p w:rsidR="00C236D1" w:rsidRDefault="009E2076">
      <w:pPr>
        <w:pStyle w:val="BodyText"/>
        <w:spacing w:line="147" w:lineRule="exact"/>
      </w:pPr>
      <w:r>
        <w:rPr>
          <w:spacing w:val="-1"/>
        </w:rPr>
        <w:t>"Down"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"Downtime"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mean:</w:t>
      </w:r>
    </w:p>
    <w:p w:rsidR="00C236D1" w:rsidRDefault="009E2076">
      <w:pPr>
        <w:pStyle w:val="BodyText"/>
        <w:numPr>
          <w:ilvl w:val="0"/>
          <w:numId w:val="1"/>
        </w:numPr>
        <w:tabs>
          <w:tab w:val="left" w:pos="186"/>
        </w:tabs>
        <w:ind w:right="364" w:hanging="67"/>
      </w:pPr>
      <w:r>
        <w:rPr>
          <w:spacing w:val="-1"/>
        </w:rPr>
        <w:t>COBAS</w:t>
      </w:r>
      <w:r>
        <w:t xml:space="preserve"> </w:t>
      </w:r>
      <w:r>
        <w:rPr>
          <w:spacing w:val="-1"/>
        </w:rPr>
        <w:t>Integra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cobas®</w:t>
      </w:r>
      <w:r>
        <w:rPr>
          <w:spacing w:val="1"/>
        </w:rPr>
        <w:t xml:space="preserve"> </w:t>
      </w:r>
      <w:r>
        <w:t>6000</w:t>
      </w:r>
      <w:r>
        <w:rPr>
          <w:spacing w:val="1"/>
        </w:rPr>
        <w:t xml:space="preserve"> </w:t>
      </w:r>
      <w:r>
        <w:rPr>
          <w:spacing w:val="-1"/>
        </w:rPr>
        <w:t>analyzer</w:t>
      </w:r>
      <w:r>
        <w:rPr>
          <w:spacing w:val="-3"/>
        </w:rPr>
        <w:t xml:space="preserve"> </w:t>
      </w:r>
      <w:r>
        <w:rPr>
          <w:spacing w:val="-1"/>
        </w:rPr>
        <w:t>series,</w:t>
      </w:r>
      <w:r>
        <w:t xml:space="preserve"> </w:t>
      </w:r>
      <w:r>
        <w:rPr>
          <w:spacing w:val="-1"/>
        </w:rPr>
        <w:t>cobas®</w:t>
      </w:r>
      <w:r>
        <w:rPr>
          <w:spacing w:val="1"/>
        </w:rPr>
        <w:t xml:space="preserve"> </w:t>
      </w:r>
      <w:r>
        <w:t>8000</w:t>
      </w:r>
      <w:r>
        <w:rPr>
          <w:spacing w:val="1"/>
        </w:rPr>
        <w:t xml:space="preserve"> </w:t>
      </w:r>
      <w:r>
        <w:rPr>
          <w:spacing w:val="-1"/>
        </w:rPr>
        <w:t>analyzer series,</w:t>
      </w:r>
      <w:r w:rsidR="004E0CCD">
        <w:rPr>
          <w:spacing w:val="-1"/>
        </w:rPr>
        <w:t xml:space="preserve"> cobas pro analyzer series,</w:t>
      </w:r>
      <w:r>
        <w:t xml:space="preserve"> </w:t>
      </w:r>
      <w:bookmarkStart w:id="0" w:name="_GoBack"/>
      <w:bookmarkEnd w:id="0"/>
      <w:r>
        <w:rPr>
          <w:spacing w:val="-1"/>
        </w:rPr>
        <w:t>cobas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411</w:t>
      </w:r>
      <w:r>
        <w:rPr>
          <w:spacing w:val="1"/>
        </w:rPr>
        <w:t xml:space="preserve"> </w:t>
      </w:r>
      <w:r>
        <w:rPr>
          <w:spacing w:val="-1"/>
        </w:rPr>
        <w:t>analyzer,</w:t>
      </w:r>
      <w:r>
        <w:t xml:space="preserve"> </w:t>
      </w:r>
      <w:r>
        <w:rPr>
          <w:spacing w:val="-1"/>
        </w:rPr>
        <w:t>cobas</w:t>
      </w:r>
      <w:r>
        <w:rPr>
          <w:spacing w:val="1"/>
        </w:rPr>
        <w:t xml:space="preserve"> </w:t>
      </w:r>
      <w:r>
        <w:t>c 111</w:t>
      </w:r>
      <w:r>
        <w:rPr>
          <w:spacing w:val="1"/>
        </w:rPr>
        <w:t xml:space="preserve"> </w:t>
      </w:r>
      <w:r>
        <w:rPr>
          <w:spacing w:val="-1"/>
        </w:rPr>
        <w:t>analyzer,</w:t>
      </w:r>
      <w:r>
        <w:t xml:space="preserve"> </w:t>
      </w:r>
      <w:r>
        <w:rPr>
          <w:spacing w:val="-1"/>
        </w:rPr>
        <w:t>cobas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311</w:t>
      </w:r>
      <w:r>
        <w:rPr>
          <w:spacing w:val="1"/>
        </w:rPr>
        <w:t xml:space="preserve"> </w:t>
      </w:r>
      <w:r>
        <w:rPr>
          <w:spacing w:val="-1"/>
        </w:rPr>
        <w:t>analyzer</w:t>
      </w:r>
      <w:r>
        <w:t xml:space="preserve"> -</w:t>
      </w:r>
      <w:r>
        <w:rPr>
          <w:spacing w:val="-1"/>
        </w:rPr>
        <w:t xml:space="preserve"> Unable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report results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mechanical,</w:t>
      </w:r>
      <w:r>
        <w:rPr>
          <w:spacing w:val="197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failure.</w:t>
      </w:r>
    </w:p>
    <w:p w:rsidR="00C236D1" w:rsidRDefault="009E2076">
      <w:pPr>
        <w:pStyle w:val="BodyText"/>
        <w:numPr>
          <w:ilvl w:val="0"/>
          <w:numId w:val="1"/>
        </w:numPr>
        <w:tabs>
          <w:tab w:val="left" w:pos="186"/>
        </w:tabs>
        <w:spacing w:before="1" w:line="147" w:lineRule="exact"/>
        <w:ind w:left="185" w:hanging="74"/>
      </w:pPr>
      <w:r>
        <w:rPr>
          <w:spacing w:val="-1"/>
        </w:rPr>
        <w:t>LIGHTCYCLER®</w:t>
      </w:r>
      <w:r>
        <w:rPr>
          <w:spacing w:val="1"/>
        </w:rPr>
        <w:t xml:space="preserve"> </w:t>
      </w:r>
      <w:r>
        <w:rPr>
          <w:spacing w:val="-1"/>
        </w:rPr>
        <w:t>instrument,</w:t>
      </w:r>
      <w:r>
        <w:rPr>
          <w:spacing w:val="-3"/>
        </w:rPr>
        <w:t xml:space="preserve"> </w:t>
      </w:r>
      <w:r>
        <w:rPr>
          <w:spacing w:val="-1"/>
        </w:rPr>
        <w:t>MagNA</w:t>
      </w:r>
      <w:r>
        <w:t xml:space="preserve"> </w:t>
      </w:r>
      <w:r>
        <w:rPr>
          <w:spacing w:val="-1"/>
        </w:rPr>
        <w:t>Pure</w:t>
      </w:r>
      <w:r>
        <w:rPr>
          <w:spacing w:val="1"/>
        </w:rPr>
        <w:t xml:space="preserve"> </w:t>
      </w:r>
      <w:r>
        <w:rPr>
          <w:spacing w:val="-1"/>
        </w:rPr>
        <w:t>instrument,</w:t>
      </w:r>
      <w:r>
        <w:t xml:space="preserve"> </w:t>
      </w:r>
      <w:r>
        <w:rPr>
          <w:spacing w:val="-1"/>
        </w:rPr>
        <w:t>ROCHE</w:t>
      </w:r>
      <w:r>
        <w:t xml:space="preserve"> </w:t>
      </w:r>
      <w:r>
        <w:rPr>
          <w:spacing w:val="-1"/>
        </w:rPr>
        <w:t>OMNI</w:t>
      </w:r>
      <w:r>
        <w:rPr>
          <w:spacing w:val="2"/>
        </w:rPr>
        <w:t xml:space="preserve"> </w:t>
      </w:r>
      <w:r>
        <w:rPr>
          <w:spacing w:val="-1"/>
        </w:rPr>
        <w:t>Series,</w:t>
      </w:r>
      <w:r>
        <w:t xml:space="preserve"> </w:t>
      </w:r>
      <w:r>
        <w:rPr>
          <w:spacing w:val="-1"/>
        </w:rPr>
        <w:t>AmpliPrep</w:t>
      </w:r>
      <w:r>
        <w:t xml:space="preserve"> system, </w:t>
      </w:r>
      <w:r>
        <w:rPr>
          <w:spacing w:val="-1"/>
        </w:rPr>
        <w:t>TaqMan®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rPr>
          <w:spacing w:val="-1"/>
        </w:rPr>
        <w:t>instrument,</w:t>
      </w:r>
      <w:r>
        <w:rPr>
          <w:spacing w:val="-3"/>
        </w:rPr>
        <w:t xml:space="preserve"> </w:t>
      </w:r>
      <w:r>
        <w:rPr>
          <w:spacing w:val="-1"/>
        </w:rPr>
        <w:t>TaqMan®</w:t>
      </w:r>
      <w:r>
        <w:rPr>
          <w:spacing w:val="1"/>
        </w:rPr>
        <w:t xml:space="preserve"> </w:t>
      </w:r>
      <w:r>
        <w:t xml:space="preserve">96, </w:t>
      </w:r>
      <w:r>
        <w:rPr>
          <w:spacing w:val="-1"/>
        </w:rPr>
        <w:t>cobas®</w:t>
      </w:r>
      <w:r>
        <w:rPr>
          <w:spacing w:val="1"/>
        </w:rPr>
        <w:t xml:space="preserve"> </w:t>
      </w:r>
      <w:r>
        <w:t>4800</w:t>
      </w:r>
      <w:r>
        <w:rPr>
          <w:spacing w:val="-2"/>
        </w:rPr>
        <w:t xml:space="preserve"> </w:t>
      </w:r>
      <w:r>
        <w:rPr>
          <w:spacing w:val="-1"/>
        </w:rPr>
        <w:t>analyzer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URISYS</w:t>
      </w:r>
      <w:r>
        <w:t xml:space="preserve"> 2400</w:t>
      </w:r>
      <w:r>
        <w:rPr>
          <w:spacing w:val="1"/>
        </w:rPr>
        <w:t xml:space="preserve"> </w:t>
      </w:r>
      <w:r>
        <w:rPr>
          <w:spacing w:val="-1"/>
        </w:rPr>
        <w:t>Urine</w:t>
      </w:r>
      <w:r>
        <w:rPr>
          <w:spacing w:val="1"/>
        </w:rPr>
        <w:t xml:space="preserve"> </w:t>
      </w:r>
      <w:r>
        <w:rPr>
          <w:spacing w:val="-1"/>
        </w:rPr>
        <w:t>analyzer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Unable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report results.</w:t>
      </w:r>
    </w:p>
    <w:p w:rsidR="00C236D1" w:rsidRPr="00D47AAE" w:rsidRDefault="009E2076">
      <w:pPr>
        <w:pStyle w:val="BodyText"/>
        <w:numPr>
          <w:ilvl w:val="0"/>
          <w:numId w:val="1"/>
        </w:numPr>
        <w:tabs>
          <w:tab w:val="left" w:pos="186"/>
        </w:tabs>
        <w:spacing w:line="147" w:lineRule="exact"/>
        <w:ind w:left="185" w:hanging="74"/>
      </w:pPr>
      <w:r>
        <w:rPr>
          <w:spacing w:val="-1"/>
        </w:rPr>
        <w:t>HAMILTON</w:t>
      </w:r>
      <w:r>
        <w:t xml:space="preserve"> </w:t>
      </w:r>
      <w:r>
        <w:rPr>
          <w:spacing w:val="-1"/>
        </w:rPr>
        <w:t>DILUTOR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process dilutions.</w:t>
      </w:r>
    </w:p>
    <w:p w:rsidR="00D47AAE" w:rsidRDefault="00D47AAE">
      <w:pPr>
        <w:pStyle w:val="BodyText"/>
        <w:numPr>
          <w:ilvl w:val="0"/>
          <w:numId w:val="1"/>
        </w:numPr>
        <w:tabs>
          <w:tab w:val="left" w:pos="186"/>
        </w:tabs>
        <w:spacing w:line="147" w:lineRule="exact"/>
        <w:ind w:left="185" w:hanging="74"/>
      </w:pPr>
      <w:r>
        <w:rPr>
          <w:spacing w:val="-1"/>
        </w:rPr>
        <w:t>Cobas</w:t>
      </w:r>
      <w:r w:rsidR="001E5BF8">
        <w:rPr>
          <w:spacing w:val="-1"/>
        </w:rPr>
        <w:t xml:space="preserve"> 8100 system and Cobas m 511 are specifically</w:t>
      </w:r>
      <w:r>
        <w:rPr>
          <w:spacing w:val="-1"/>
        </w:rPr>
        <w:t xml:space="preserve"> excluded from the 98% uptime guarantee</w:t>
      </w:r>
    </w:p>
    <w:p w:rsidR="00C236D1" w:rsidRDefault="00C236D1">
      <w:pPr>
        <w:rPr>
          <w:rFonts w:ascii="Imago" w:eastAsia="Imago" w:hAnsi="Imago" w:cs="Imago"/>
          <w:sz w:val="12"/>
          <w:szCs w:val="12"/>
        </w:rPr>
      </w:pPr>
    </w:p>
    <w:p w:rsidR="00C236D1" w:rsidRDefault="00C236D1">
      <w:pPr>
        <w:spacing w:before="1"/>
        <w:rPr>
          <w:rFonts w:ascii="Imago" w:eastAsia="Imago" w:hAnsi="Imago" w:cs="Imago"/>
          <w:sz w:val="16"/>
          <w:szCs w:val="16"/>
        </w:rPr>
      </w:pPr>
    </w:p>
    <w:p w:rsidR="00C236D1" w:rsidRDefault="009E2076">
      <w:pPr>
        <w:spacing w:line="171" w:lineRule="exact"/>
        <w:ind w:left="111"/>
        <w:rPr>
          <w:rFonts w:ascii="Imago" w:eastAsia="Imago" w:hAnsi="Imago" w:cs="Imago"/>
          <w:sz w:val="14"/>
          <w:szCs w:val="14"/>
        </w:rPr>
      </w:pPr>
      <w:r>
        <w:rPr>
          <w:rFonts w:ascii="Imago"/>
          <w:spacing w:val="-1"/>
          <w:sz w:val="14"/>
        </w:rPr>
        <w:t>,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-1"/>
          <w:sz w:val="14"/>
        </w:rPr>
        <w:t>AMPLIPREP,</w:t>
      </w:r>
      <w:r>
        <w:rPr>
          <w:rFonts w:ascii="Imago"/>
          <w:spacing w:val="-3"/>
          <w:sz w:val="14"/>
        </w:rPr>
        <w:t xml:space="preserve"> </w:t>
      </w:r>
      <w:r>
        <w:rPr>
          <w:rFonts w:ascii="Imago"/>
          <w:sz w:val="14"/>
        </w:rPr>
        <w:t>COBAS,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COBAS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-1"/>
          <w:sz w:val="14"/>
        </w:rPr>
        <w:t>C,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COBAS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-1"/>
          <w:sz w:val="14"/>
        </w:rPr>
        <w:t>E,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COBAS</w:t>
      </w:r>
      <w:r>
        <w:rPr>
          <w:rFonts w:ascii="Imago"/>
          <w:spacing w:val="-6"/>
          <w:sz w:val="14"/>
        </w:rPr>
        <w:t xml:space="preserve"> </w:t>
      </w:r>
      <w:r>
        <w:rPr>
          <w:rFonts w:ascii="Imago"/>
          <w:spacing w:val="-1"/>
          <w:sz w:val="14"/>
        </w:rPr>
        <w:t>INTEGRA,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ELECYSYS,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LIGHTCYCLER,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MAGNA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-1"/>
          <w:sz w:val="14"/>
        </w:rPr>
        <w:t>PURE,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MODULAR,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MODULAR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-1"/>
          <w:sz w:val="14"/>
        </w:rPr>
        <w:t>PRE-ANALYTICS,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TAQMAN,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OMNI</w:t>
      </w:r>
      <w:r>
        <w:rPr>
          <w:rFonts w:ascii="Imago"/>
          <w:spacing w:val="-7"/>
          <w:sz w:val="14"/>
        </w:rPr>
        <w:t xml:space="preserve"> </w:t>
      </w:r>
      <w:r>
        <w:rPr>
          <w:rFonts w:ascii="Imago"/>
          <w:spacing w:val="-1"/>
          <w:sz w:val="14"/>
        </w:rPr>
        <w:t>and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URISYS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2400</w:t>
      </w:r>
      <w:r>
        <w:rPr>
          <w:rFonts w:ascii="Imago"/>
          <w:spacing w:val="-6"/>
          <w:sz w:val="14"/>
        </w:rPr>
        <w:t xml:space="preserve"> </w:t>
      </w:r>
      <w:r>
        <w:rPr>
          <w:rFonts w:ascii="Imago"/>
          <w:spacing w:val="-1"/>
          <w:sz w:val="14"/>
        </w:rPr>
        <w:t>are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trademarks</w:t>
      </w:r>
      <w:r>
        <w:rPr>
          <w:rFonts w:ascii="Imago"/>
          <w:spacing w:val="-6"/>
          <w:sz w:val="14"/>
        </w:rPr>
        <w:t xml:space="preserve"> </w:t>
      </w:r>
      <w:r>
        <w:rPr>
          <w:rFonts w:ascii="Imago"/>
          <w:spacing w:val="-1"/>
          <w:sz w:val="14"/>
        </w:rPr>
        <w:t>of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Roche.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The</w:t>
      </w:r>
    </w:p>
    <w:p w:rsidR="00C236D1" w:rsidRDefault="009E2076">
      <w:pPr>
        <w:spacing w:line="171" w:lineRule="exact"/>
        <w:ind w:left="111"/>
        <w:rPr>
          <w:rFonts w:ascii="Imago" w:eastAsia="Imago" w:hAnsi="Imago" w:cs="Imago"/>
          <w:sz w:val="14"/>
          <w:szCs w:val="14"/>
        </w:rPr>
      </w:pPr>
      <w:r>
        <w:rPr>
          <w:rFonts w:ascii="Imago"/>
          <w:spacing w:val="-1"/>
          <w:sz w:val="14"/>
        </w:rPr>
        <w:t>technology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used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for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LightCycler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is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licensed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 xml:space="preserve">from </w:t>
      </w:r>
      <w:r>
        <w:rPr>
          <w:rFonts w:ascii="Imago"/>
          <w:sz w:val="14"/>
        </w:rPr>
        <w:t>Idaho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Technology,</w:t>
      </w:r>
      <w:r>
        <w:rPr>
          <w:rFonts w:ascii="Imago"/>
          <w:spacing w:val="-3"/>
          <w:sz w:val="14"/>
        </w:rPr>
        <w:t xml:space="preserve"> </w:t>
      </w:r>
      <w:r>
        <w:rPr>
          <w:rFonts w:ascii="Imago"/>
          <w:spacing w:val="-1"/>
          <w:sz w:val="14"/>
        </w:rPr>
        <w:t>Inc.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All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other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product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names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pacing w:val="1"/>
          <w:sz w:val="14"/>
        </w:rPr>
        <w:t>and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z w:val="14"/>
        </w:rPr>
        <w:t>trademarks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are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the</w:t>
      </w:r>
      <w:r>
        <w:rPr>
          <w:rFonts w:ascii="Imago"/>
          <w:spacing w:val="-4"/>
          <w:sz w:val="14"/>
        </w:rPr>
        <w:t xml:space="preserve"> </w:t>
      </w:r>
      <w:r>
        <w:rPr>
          <w:rFonts w:ascii="Imago"/>
          <w:sz w:val="14"/>
        </w:rPr>
        <w:t>property</w:t>
      </w:r>
      <w:r>
        <w:rPr>
          <w:rFonts w:ascii="Imago"/>
          <w:spacing w:val="-5"/>
          <w:sz w:val="14"/>
        </w:rPr>
        <w:t xml:space="preserve"> </w:t>
      </w:r>
      <w:r>
        <w:rPr>
          <w:rFonts w:ascii="Imago"/>
          <w:spacing w:val="-1"/>
          <w:sz w:val="14"/>
        </w:rPr>
        <w:t>of</w:t>
      </w:r>
      <w:r>
        <w:rPr>
          <w:rFonts w:ascii="Imago"/>
          <w:spacing w:val="-3"/>
          <w:sz w:val="14"/>
        </w:rPr>
        <w:t xml:space="preserve"> </w:t>
      </w:r>
      <w:r>
        <w:rPr>
          <w:rFonts w:ascii="Imago"/>
          <w:sz w:val="14"/>
        </w:rPr>
        <w:t>their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respective</w:t>
      </w:r>
      <w:r>
        <w:rPr>
          <w:rFonts w:ascii="Imago"/>
          <w:spacing w:val="-2"/>
          <w:sz w:val="14"/>
        </w:rPr>
        <w:t xml:space="preserve"> </w:t>
      </w:r>
      <w:r>
        <w:rPr>
          <w:rFonts w:ascii="Imago"/>
          <w:spacing w:val="-1"/>
          <w:sz w:val="14"/>
        </w:rPr>
        <w:t>owner.</w:t>
      </w:r>
    </w:p>
    <w:p w:rsidR="00D13E66" w:rsidRDefault="009E2076">
      <w:pPr>
        <w:spacing w:before="1"/>
        <w:ind w:left="111"/>
        <w:rPr>
          <w:rFonts w:ascii="Imago" w:eastAsia="Imago" w:hAnsi="Imago" w:cs="Imago"/>
          <w:sz w:val="14"/>
          <w:szCs w:val="14"/>
        </w:rPr>
      </w:pPr>
      <w:r>
        <w:rPr>
          <w:rFonts w:ascii="Imago" w:eastAsia="Imago" w:hAnsi="Imago" w:cs="Imago"/>
          <w:spacing w:val="-1"/>
          <w:sz w:val="14"/>
          <w:szCs w:val="14"/>
        </w:rPr>
        <w:t>©2013</w:t>
      </w:r>
      <w:r>
        <w:rPr>
          <w:rFonts w:ascii="Imago" w:eastAsia="Imago" w:hAnsi="Imago" w:cs="Imago"/>
          <w:spacing w:val="-6"/>
          <w:sz w:val="14"/>
          <w:szCs w:val="14"/>
        </w:rPr>
        <w:t xml:space="preserve"> </w:t>
      </w:r>
      <w:r>
        <w:rPr>
          <w:rFonts w:ascii="Imago" w:eastAsia="Imago" w:hAnsi="Imago" w:cs="Imago"/>
          <w:sz w:val="14"/>
          <w:szCs w:val="14"/>
        </w:rPr>
        <w:t>Roche</w:t>
      </w:r>
      <w:r>
        <w:rPr>
          <w:rFonts w:ascii="Imago" w:eastAsia="Imago" w:hAnsi="Imago" w:cs="Imago"/>
          <w:spacing w:val="-6"/>
          <w:sz w:val="14"/>
          <w:szCs w:val="14"/>
        </w:rPr>
        <w:t xml:space="preserve"> </w:t>
      </w:r>
      <w:r>
        <w:rPr>
          <w:rFonts w:ascii="Imago" w:eastAsia="Imago" w:hAnsi="Imago" w:cs="Imago"/>
          <w:spacing w:val="-1"/>
          <w:sz w:val="14"/>
          <w:szCs w:val="14"/>
        </w:rPr>
        <w:t>Diagnostics.</w:t>
      </w:r>
      <w:r>
        <w:rPr>
          <w:rFonts w:ascii="Imago" w:eastAsia="Imago" w:hAnsi="Imago" w:cs="Imago"/>
          <w:spacing w:val="-6"/>
          <w:sz w:val="14"/>
          <w:szCs w:val="14"/>
        </w:rPr>
        <w:t xml:space="preserve"> </w:t>
      </w:r>
      <w:r>
        <w:rPr>
          <w:rFonts w:ascii="Imago" w:eastAsia="Imago" w:hAnsi="Imago" w:cs="Imago"/>
          <w:spacing w:val="-1"/>
          <w:sz w:val="14"/>
          <w:szCs w:val="14"/>
        </w:rPr>
        <w:t>All</w:t>
      </w:r>
      <w:r>
        <w:rPr>
          <w:rFonts w:ascii="Imago" w:eastAsia="Imago" w:hAnsi="Imago" w:cs="Imago"/>
          <w:spacing w:val="-7"/>
          <w:sz w:val="14"/>
          <w:szCs w:val="14"/>
        </w:rPr>
        <w:t xml:space="preserve"> </w:t>
      </w:r>
      <w:r>
        <w:rPr>
          <w:rFonts w:ascii="Imago" w:eastAsia="Imago" w:hAnsi="Imago" w:cs="Imago"/>
          <w:spacing w:val="-1"/>
          <w:sz w:val="14"/>
          <w:szCs w:val="14"/>
        </w:rPr>
        <w:t>rights</w:t>
      </w:r>
      <w:r>
        <w:rPr>
          <w:rFonts w:ascii="Imago" w:eastAsia="Imago" w:hAnsi="Imago" w:cs="Imago"/>
          <w:spacing w:val="-7"/>
          <w:sz w:val="14"/>
          <w:szCs w:val="14"/>
        </w:rPr>
        <w:t xml:space="preserve"> </w:t>
      </w:r>
      <w:r>
        <w:rPr>
          <w:rFonts w:ascii="Imago" w:eastAsia="Imago" w:hAnsi="Imago" w:cs="Imago"/>
          <w:sz w:val="14"/>
          <w:szCs w:val="14"/>
        </w:rPr>
        <w:t>reserved.</w:t>
      </w:r>
      <w:r>
        <w:rPr>
          <w:rFonts w:ascii="Imago" w:eastAsia="Imago" w:hAnsi="Imago" w:cs="Imago"/>
          <w:spacing w:val="-6"/>
          <w:sz w:val="14"/>
          <w:szCs w:val="14"/>
        </w:rPr>
        <w:t xml:space="preserve"> </w:t>
      </w:r>
      <w:r>
        <w:rPr>
          <w:rFonts w:ascii="Imago" w:eastAsia="Imago" w:hAnsi="Imago" w:cs="Imago"/>
          <w:sz w:val="14"/>
          <w:szCs w:val="14"/>
        </w:rPr>
        <w:t>431—52671-0813</w:t>
      </w:r>
    </w:p>
    <w:p w:rsidR="00D13E66" w:rsidRDefault="00D13E66">
      <w:pPr>
        <w:rPr>
          <w:rFonts w:ascii="Imago" w:eastAsia="Imago" w:hAnsi="Imago" w:cs="Imago"/>
          <w:sz w:val="14"/>
          <w:szCs w:val="14"/>
        </w:rPr>
      </w:pPr>
      <w:r>
        <w:rPr>
          <w:rFonts w:ascii="Imago" w:eastAsia="Imago" w:hAnsi="Imago" w:cs="Imago"/>
          <w:sz w:val="14"/>
          <w:szCs w:val="14"/>
        </w:rPr>
        <w:br w:type="page"/>
      </w:r>
    </w:p>
    <w:p w:rsidR="00C236D1" w:rsidRDefault="00C236D1">
      <w:pPr>
        <w:spacing w:before="1"/>
        <w:ind w:left="111"/>
        <w:rPr>
          <w:rFonts w:ascii="Imago" w:eastAsia="Imago" w:hAnsi="Imago" w:cs="Imago"/>
          <w:sz w:val="14"/>
          <w:szCs w:val="14"/>
        </w:rPr>
      </w:pPr>
    </w:p>
    <w:p w:rsidR="0075592C" w:rsidRDefault="0075592C" w:rsidP="0075592C">
      <w:pPr>
        <w:spacing w:before="50"/>
        <w:ind w:left="44"/>
        <w:jc w:val="center"/>
        <w:rPr>
          <w:rFonts w:ascii="Imago"/>
          <w:b/>
          <w:spacing w:val="-1"/>
          <w:sz w:val="24"/>
        </w:rPr>
      </w:pPr>
      <w:r>
        <w:rPr>
          <w:rFonts w:ascii="Imago"/>
          <w:b/>
          <w:spacing w:val="-1"/>
          <w:sz w:val="24"/>
        </w:rPr>
        <w:t>cobas</w:t>
      </w:r>
      <w:r>
        <w:rPr>
          <w:spacing w:val="-1"/>
        </w:rPr>
        <w:t>®</w:t>
      </w:r>
      <w:r>
        <w:rPr>
          <w:rFonts w:ascii="Imago"/>
          <w:b/>
          <w:spacing w:val="-1"/>
          <w:sz w:val="24"/>
        </w:rPr>
        <w:t xml:space="preserve"> </w:t>
      </w:r>
      <w:proofErr w:type="spellStart"/>
      <w:r>
        <w:rPr>
          <w:rFonts w:ascii="Imago"/>
          <w:b/>
          <w:spacing w:val="-1"/>
          <w:sz w:val="24"/>
        </w:rPr>
        <w:t>Liat</w:t>
      </w:r>
      <w:proofErr w:type="spellEnd"/>
      <w:r>
        <w:rPr>
          <w:rFonts w:ascii="Imago"/>
          <w:b/>
          <w:spacing w:val="-1"/>
          <w:sz w:val="24"/>
        </w:rPr>
        <w:t xml:space="preserve"> Depot Replacement Service Coverage</w:t>
      </w:r>
    </w:p>
    <w:p w:rsidR="0075592C" w:rsidRDefault="0075592C" w:rsidP="0075592C">
      <w:pPr>
        <w:spacing w:before="50"/>
        <w:ind w:left="44"/>
        <w:jc w:val="center"/>
        <w:rPr>
          <w:rFonts w:ascii="Imago"/>
          <w:b/>
          <w:spacing w:val="-1"/>
          <w:sz w:val="24"/>
        </w:rPr>
      </w:pPr>
    </w:p>
    <w:p w:rsidR="0075592C" w:rsidRPr="00C64BBA" w:rsidRDefault="0075592C" w:rsidP="0075592C">
      <w:pPr>
        <w:spacing w:before="50"/>
        <w:ind w:left="44"/>
        <w:rPr>
          <w:rFonts w:ascii="Minion" w:hAnsi="Minion"/>
          <w:spacing w:val="-1"/>
          <w:sz w:val="20"/>
        </w:rPr>
      </w:pPr>
      <w:r>
        <w:rPr>
          <w:rFonts w:ascii="Minion" w:hAnsi="Minion"/>
          <w:spacing w:val="-1"/>
          <w:sz w:val="20"/>
        </w:rPr>
        <w:t xml:space="preserve">For </w:t>
      </w:r>
      <w:r w:rsidRPr="00E10B25">
        <w:rPr>
          <w:rFonts w:ascii="Minion" w:hAnsi="Minion"/>
          <w:b/>
          <w:spacing w:val="-1"/>
          <w:sz w:val="20"/>
        </w:rPr>
        <w:t>cobas</w:t>
      </w:r>
      <w:r>
        <w:rPr>
          <w:spacing w:val="-1"/>
        </w:rPr>
        <w:t>®</w:t>
      </w:r>
      <w:r>
        <w:rPr>
          <w:rFonts w:ascii="Minion" w:hAnsi="Minion"/>
          <w:spacing w:val="-1"/>
          <w:sz w:val="20"/>
        </w:rPr>
        <w:t xml:space="preserve"> </w:t>
      </w:r>
      <w:proofErr w:type="spellStart"/>
      <w:r>
        <w:rPr>
          <w:rFonts w:ascii="Minion" w:hAnsi="Minion"/>
          <w:spacing w:val="-1"/>
          <w:sz w:val="20"/>
        </w:rPr>
        <w:t>Liat</w:t>
      </w:r>
      <w:proofErr w:type="spellEnd"/>
      <w:r w:rsidRPr="00C64BBA">
        <w:rPr>
          <w:rFonts w:ascii="Minion" w:hAnsi="Minion"/>
          <w:spacing w:val="-1"/>
          <w:sz w:val="20"/>
        </w:rPr>
        <w:t xml:space="preserve"> service issues covered by warranty or Roche Depot Service that cannot be rectified through remote Roche technical support at 1-800-800-5973 (including any periodic preventative maintenance that must be completed at Roche facilities), Roche may </w:t>
      </w:r>
      <w:r>
        <w:rPr>
          <w:rFonts w:ascii="Minion" w:hAnsi="Minion"/>
          <w:spacing w:val="-1"/>
          <w:sz w:val="20"/>
        </w:rPr>
        <w:t xml:space="preserve">elect to replace such </w:t>
      </w:r>
      <w:r w:rsidRPr="00E10B25">
        <w:rPr>
          <w:rFonts w:ascii="Minion" w:hAnsi="Minion"/>
          <w:b/>
          <w:spacing w:val="-1"/>
          <w:sz w:val="20"/>
        </w:rPr>
        <w:t>cobas</w:t>
      </w:r>
      <w:r>
        <w:rPr>
          <w:spacing w:val="-1"/>
        </w:rPr>
        <w:t>®</w:t>
      </w:r>
      <w:r>
        <w:rPr>
          <w:rFonts w:ascii="Minion" w:hAnsi="Minion"/>
          <w:spacing w:val="-1"/>
          <w:sz w:val="20"/>
        </w:rPr>
        <w:t xml:space="preserve"> </w:t>
      </w:r>
      <w:proofErr w:type="spellStart"/>
      <w:r>
        <w:rPr>
          <w:rFonts w:ascii="Minion" w:hAnsi="Minion"/>
          <w:spacing w:val="-1"/>
          <w:sz w:val="20"/>
        </w:rPr>
        <w:t>Liat</w:t>
      </w:r>
      <w:proofErr w:type="spellEnd"/>
      <w:r w:rsidRPr="00C64BBA">
        <w:rPr>
          <w:rFonts w:ascii="Minion" w:hAnsi="Minion"/>
          <w:spacing w:val="-1"/>
          <w:sz w:val="20"/>
        </w:rPr>
        <w:t xml:space="preserve"> with a new or</w:t>
      </w:r>
      <w:r>
        <w:rPr>
          <w:rFonts w:ascii="Minion" w:hAnsi="Minion"/>
          <w:spacing w:val="-1"/>
          <w:sz w:val="20"/>
        </w:rPr>
        <w:t xml:space="preserve"> certified unit. All </w:t>
      </w:r>
      <w:r w:rsidRPr="00E10B25">
        <w:rPr>
          <w:rFonts w:ascii="Minion" w:hAnsi="Minion"/>
          <w:b/>
          <w:spacing w:val="-1"/>
          <w:sz w:val="20"/>
        </w:rPr>
        <w:t>cobas</w:t>
      </w:r>
      <w:r>
        <w:rPr>
          <w:spacing w:val="-1"/>
        </w:rPr>
        <w:t>®</w:t>
      </w:r>
      <w:r>
        <w:rPr>
          <w:rFonts w:ascii="Minion" w:hAnsi="Minion"/>
          <w:spacing w:val="-1"/>
          <w:sz w:val="20"/>
        </w:rPr>
        <w:t xml:space="preserve"> </w:t>
      </w:r>
      <w:proofErr w:type="spellStart"/>
      <w:r>
        <w:rPr>
          <w:rFonts w:ascii="Minion" w:hAnsi="Minion"/>
          <w:spacing w:val="-1"/>
          <w:sz w:val="20"/>
        </w:rPr>
        <w:t>Liats</w:t>
      </w:r>
      <w:proofErr w:type="spellEnd"/>
      <w:r>
        <w:rPr>
          <w:rFonts w:ascii="Minion" w:hAnsi="Minion"/>
          <w:spacing w:val="-1"/>
          <w:sz w:val="20"/>
        </w:rPr>
        <w:t xml:space="preserve"> </w:t>
      </w:r>
      <w:r w:rsidRPr="00C64BBA">
        <w:rPr>
          <w:rFonts w:ascii="Minion" w:hAnsi="Minion"/>
          <w:spacing w:val="-1"/>
          <w:sz w:val="20"/>
        </w:rPr>
        <w:t>come with an initial one year warranty and Customers are required to subscri</w:t>
      </w:r>
      <w:r>
        <w:rPr>
          <w:rFonts w:ascii="Minion" w:hAnsi="Minion"/>
          <w:spacing w:val="-1"/>
          <w:sz w:val="20"/>
        </w:rPr>
        <w:t xml:space="preserve">be to service for the </w:t>
      </w:r>
      <w:r w:rsidRPr="00E10B25">
        <w:rPr>
          <w:rFonts w:ascii="Minion" w:hAnsi="Minion"/>
          <w:b/>
          <w:spacing w:val="-1"/>
          <w:sz w:val="20"/>
        </w:rPr>
        <w:t>cobas</w:t>
      </w:r>
      <w:r>
        <w:rPr>
          <w:spacing w:val="-1"/>
        </w:rPr>
        <w:t>®</w:t>
      </w:r>
      <w:r>
        <w:rPr>
          <w:rFonts w:ascii="Minion" w:hAnsi="Minion"/>
          <w:spacing w:val="-1"/>
          <w:sz w:val="20"/>
        </w:rPr>
        <w:t xml:space="preserve"> </w:t>
      </w:r>
      <w:proofErr w:type="spellStart"/>
      <w:r>
        <w:rPr>
          <w:rFonts w:ascii="Minion" w:hAnsi="Minion"/>
          <w:spacing w:val="-1"/>
          <w:sz w:val="20"/>
        </w:rPr>
        <w:t>Liat</w:t>
      </w:r>
      <w:proofErr w:type="spellEnd"/>
      <w:r w:rsidRPr="00C64BBA">
        <w:rPr>
          <w:rFonts w:ascii="Minion" w:hAnsi="Minion"/>
          <w:spacing w:val="-1"/>
          <w:sz w:val="20"/>
        </w:rPr>
        <w:t xml:space="preserve"> thereafter</w:t>
      </w:r>
      <w:r>
        <w:rPr>
          <w:rFonts w:ascii="Minion" w:hAnsi="Minion"/>
          <w:spacing w:val="-1"/>
          <w:sz w:val="20"/>
        </w:rPr>
        <w:t xml:space="preserve"> as detailed in Customer’s Product Schedule and executed by Roche and the Customer.</w:t>
      </w:r>
    </w:p>
    <w:p w:rsidR="0075592C" w:rsidRDefault="0075592C" w:rsidP="00D13E66">
      <w:pPr>
        <w:spacing w:before="50"/>
        <w:ind w:left="44"/>
        <w:jc w:val="center"/>
        <w:rPr>
          <w:rFonts w:ascii="Imago"/>
          <w:b/>
          <w:spacing w:val="-1"/>
          <w:sz w:val="24"/>
        </w:rPr>
      </w:pPr>
    </w:p>
    <w:p w:rsidR="00D13E66" w:rsidRDefault="00D13E66" w:rsidP="00D13E66">
      <w:pPr>
        <w:spacing w:before="50"/>
        <w:ind w:left="44"/>
        <w:jc w:val="center"/>
        <w:rPr>
          <w:rFonts w:ascii="Imago"/>
          <w:b/>
          <w:sz w:val="24"/>
        </w:rPr>
      </w:pPr>
      <w:r>
        <w:rPr>
          <w:rFonts w:ascii="Imago"/>
          <w:b/>
          <w:spacing w:val="-1"/>
          <w:sz w:val="24"/>
        </w:rPr>
        <w:t>Roche</w:t>
      </w:r>
      <w:r>
        <w:rPr>
          <w:rFonts w:ascii="Imago"/>
          <w:b/>
          <w:sz w:val="24"/>
        </w:rPr>
        <w:t xml:space="preserve"> Depot Service and Loaner System Details</w:t>
      </w:r>
    </w:p>
    <w:p w:rsidR="006B22AE" w:rsidRDefault="006B22AE" w:rsidP="00D13E66">
      <w:pPr>
        <w:spacing w:before="50"/>
        <w:ind w:left="44"/>
        <w:jc w:val="center"/>
        <w:rPr>
          <w:rFonts w:ascii="Imago"/>
          <w:b/>
          <w:sz w:val="24"/>
        </w:rPr>
      </w:pPr>
    </w:p>
    <w:p w:rsidR="006B22AE" w:rsidRDefault="006B22AE" w:rsidP="00D13E66">
      <w:pPr>
        <w:spacing w:before="50"/>
        <w:ind w:left="44"/>
        <w:jc w:val="center"/>
        <w:rPr>
          <w:rFonts w:ascii="Imago"/>
          <w:b/>
          <w:sz w:val="24"/>
        </w:rPr>
      </w:pPr>
    </w:p>
    <w:p w:rsidR="006B22AE" w:rsidRPr="006B22AE" w:rsidRDefault="006B22AE" w:rsidP="006B22AE">
      <w:pPr>
        <w:spacing w:before="50"/>
        <w:ind w:left="44"/>
        <w:rPr>
          <w:rFonts w:ascii="Minion" w:hAnsi="Minion"/>
          <w:sz w:val="20"/>
        </w:rPr>
      </w:pPr>
      <w:r w:rsidRPr="00BA5D91">
        <w:rPr>
          <w:rFonts w:ascii="Minion" w:hAnsi="Minion"/>
          <w:b/>
          <w:sz w:val="20"/>
        </w:rPr>
        <w:t>Customer Obligations:</w:t>
      </w:r>
      <w:r w:rsidRPr="006B22AE">
        <w:rPr>
          <w:rFonts w:ascii="Minion" w:hAnsi="Minion"/>
          <w:sz w:val="20"/>
        </w:rPr>
        <w:t xml:space="preserve"> </w:t>
      </w:r>
      <w:r w:rsidR="00116016">
        <w:rPr>
          <w:rFonts w:ascii="Minion" w:hAnsi="Minion"/>
          <w:sz w:val="20"/>
        </w:rPr>
        <w:t>Custome</w:t>
      </w:r>
      <w:r w:rsidR="00EC36B9">
        <w:rPr>
          <w:rFonts w:ascii="Minion" w:hAnsi="Minion"/>
          <w:sz w:val="20"/>
        </w:rPr>
        <w:t>r agrees to return Roche-owned E</w:t>
      </w:r>
      <w:r w:rsidR="00116016">
        <w:rPr>
          <w:rFonts w:ascii="Minion" w:hAnsi="Minion"/>
          <w:sz w:val="20"/>
        </w:rPr>
        <w:t>quipment loaned to Customer</w:t>
      </w:r>
      <w:r w:rsidR="00EE6DF7">
        <w:rPr>
          <w:rFonts w:ascii="Minion" w:hAnsi="Minion"/>
          <w:sz w:val="20"/>
        </w:rPr>
        <w:t xml:space="preserve"> for use by Customer while Customer-owned</w:t>
      </w:r>
      <w:r w:rsidR="00EC36B9">
        <w:rPr>
          <w:rFonts w:ascii="Minion" w:hAnsi="Minion"/>
          <w:sz w:val="20"/>
        </w:rPr>
        <w:t xml:space="preserve"> Roche E</w:t>
      </w:r>
      <w:r w:rsidR="00116016">
        <w:rPr>
          <w:rFonts w:ascii="Minion" w:hAnsi="Minion"/>
          <w:sz w:val="20"/>
        </w:rPr>
        <w:t>quipment is being repaired (“Loaner Equipment”)</w:t>
      </w:r>
      <w:r w:rsidR="00EE6DF7">
        <w:rPr>
          <w:rFonts w:ascii="Minion" w:hAnsi="Minion"/>
          <w:sz w:val="20"/>
        </w:rPr>
        <w:t xml:space="preserve"> within fifteen (15</w:t>
      </w:r>
      <w:r w:rsidRPr="006B22AE">
        <w:rPr>
          <w:rFonts w:ascii="Minion" w:hAnsi="Minion"/>
          <w:sz w:val="20"/>
        </w:rPr>
        <w:t>) business</w:t>
      </w:r>
      <w:r w:rsidR="00EC36B9">
        <w:rPr>
          <w:rFonts w:ascii="Minion" w:hAnsi="Minion"/>
          <w:sz w:val="20"/>
        </w:rPr>
        <w:t xml:space="preserve"> days of the repaired Equipment</w:t>
      </w:r>
      <w:r w:rsidRPr="006B22AE">
        <w:rPr>
          <w:rFonts w:ascii="Minion" w:hAnsi="Minion"/>
          <w:sz w:val="20"/>
        </w:rPr>
        <w:t xml:space="preserve"> being returned to Customer. If Customer fails to return the </w:t>
      </w:r>
      <w:r w:rsidR="00116016">
        <w:rPr>
          <w:rFonts w:ascii="Minion" w:hAnsi="Minion"/>
          <w:sz w:val="20"/>
        </w:rPr>
        <w:t>Loaner Equipment</w:t>
      </w:r>
      <w:r w:rsidRPr="006B22AE">
        <w:rPr>
          <w:rFonts w:ascii="Minion" w:hAnsi="Minion"/>
          <w:sz w:val="20"/>
        </w:rPr>
        <w:t xml:space="preserve"> with</w:t>
      </w:r>
      <w:r w:rsidR="00116016">
        <w:rPr>
          <w:rFonts w:ascii="Minion" w:hAnsi="Minion"/>
          <w:sz w:val="20"/>
        </w:rPr>
        <w:t>in</w:t>
      </w:r>
      <w:r w:rsidRPr="006B22AE">
        <w:rPr>
          <w:rFonts w:ascii="Minion" w:hAnsi="Minion"/>
          <w:sz w:val="20"/>
        </w:rPr>
        <w:t xml:space="preserve"> this allotted time, Customer will</w:t>
      </w:r>
      <w:r w:rsidR="00116016">
        <w:rPr>
          <w:rFonts w:ascii="Minion" w:hAnsi="Minion"/>
          <w:sz w:val="20"/>
        </w:rPr>
        <w:t xml:space="preserve"> automatically be billed, and agrees to pay, a </w:t>
      </w:r>
      <w:r w:rsidRPr="006B22AE">
        <w:rPr>
          <w:rFonts w:ascii="Minion" w:hAnsi="Minion"/>
          <w:sz w:val="20"/>
        </w:rPr>
        <w:t>monthly charge for</w:t>
      </w:r>
      <w:r w:rsidR="00116016">
        <w:rPr>
          <w:rFonts w:ascii="Minion" w:hAnsi="Minion"/>
          <w:sz w:val="20"/>
        </w:rPr>
        <w:t xml:space="preserve"> each piece of Loaner </w:t>
      </w:r>
      <w:r w:rsidRPr="006B22AE">
        <w:rPr>
          <w:rFonts w:ascii="Minion" w:hAnsi="Minion"/>
          <w:sz w:val="20"/>
        </w:rPr>
        <w:t>Equipm</w:t>
      </w:r>
      <w:r w:rsidR="00433B21">
        <w:rPr>
          <w:rFonts w:ascii="Minion" w:hAnsi="Minion"/>
          <w:sz w:val="20"/>
        </w:rPr>
        <w:t>ent a</w:t>
      </w:r>
      <w:r w:rsidR="00116016">
        <w:rPr>
          <w:rFonts w:ascii="Minion" w:hAnsi="Minion"/>
          <w:sz w:val="20"/>
        </w:rPr>
        <w:t>s set forth in the table below.</w:t>
      </w:r>
    </w:p>
    <w:p w:rsidR="00D13E66" w:rsidRPr="006B22AE" w:rsidRDefault="00D13E66" w:rsidP="00D13E66">
      <w:pPr>
        <w:spacing w:before="50"/>
        <w:ind w:left="44"/>
        <w:jc w:val="center"/>
        <w:rPr>
          <w:rFonts w:ascii="Imago"/>
          <w:sz w:val="24"/>
        </w:rPr>
      </w:pPr>
    </w:p>
    <w:tbl>
      <w:tblPr>
        <w:tblStyle w:val="TableGrid"/>
        <w:tblW w:w="0" w:type="auto"/>
        <w:tblInd w:w="44" w:type="dxa"/>
        <w:tblLook w:val="04A0" w:firstRow="1" w:lastRow="0" w:firstColumn="1" w:lastColumn="0" w:noHBand="0" w:noVBand="1"/>
      </w:tblPr>
      <w:tblGrid>
        <w:gridCol w:w="7245"/>
        <w:gridCol w:w="7241"/>
      </w:tblGrid>
      <w:tr w:rsidR="00D13E66" w:rsidRPr="006B22AE" w:rsidTr="00D13E66">
        <w:tc>
          <w:tcPr>
            <w:tcW w:w="7378" w:type="dxa"/>
          </w:tcPr>
          <w:p w:rsidR="00D13E66" w:rsidRPr="006B22AE" w:rsidRDefault="006B22AE" w:rsidP="00D13E66">
            <w:pPr>
              <w:spacing w:before="50"/>
              <w:jc w:val="center"/>
              <w:rPr>
                <w:rFonts w:ascii="Minion" w:hAnsi="Minion"/>
                <w:b/>
                <w:sz w:val="20"/>
              </w:rPr>
            </w:pPr>
            <w:r w:rsidRPr="006B22AE">
              <w:rPr>
                <w:rFonts w:ascii="Minion" w:hAnsi="Minion"/>
                <w:b/>
                <w:sz w:val="20"/>
              </w:rPr>
              <w:t>Equip</w:t>
            </w:r>
            <w:r w:rsidR="00D13E66" w:rsidRPr="006B22AE">
              <w:rPr>
                <w:rFonts w:ascii="Minion" w:hAnsi="Minion"/>
                <w:b/>
                <w:sz w:val="20"/>
              </w:rPr>
              <w:t>ment</w:t>
            </w:r>
          </w:p>
        </w:tc>
        <w:tc>
          <w:tcPr>
            <w:tcW w:w="7378" w:type="dxa"/>
          </w:tcPr>
          <w:p w:rsidR="00D13E66" w:rsidRPr="006B22AE" w:rsidRDefault="00D13E66" w:rsidP="00D13E66">
            <w:pPr>
              <w:spacing w:before="50"/>
              <w:jc w:val="center"/>
              <w:rPr>
                <w:rFonts w:ascii="Minion" w:hAnsi="Minion"/>
                <w:b/>
                <w:sz w:val="20"/>
              </w:rPr>
            </w:pPr>
            <w:r w:rsidRPr="006B22AE">
              <w:rPr>
                <w:rFonts w:ascii="Minion" w:hAnsi="Minion"/>
                <w:b/>
                <w:sz w:val="20"/>
              </w:rPr>
              <w:t>Monthly Fee</w:t>
            </w:r>
          </w:p>
        </w:tc>
      </w:tr>
      <w:tr w:rsidR="00D13E66" w:rsidRPr="006B22AE" w:rsidTr="00D13E66"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LightCycler 1.5</w:t>
            </w:r>
          </w:p>
        </w:tc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$670</w:t>
            </w:r>
          </w:p>
        </w:tc>
      </w:tr>
      <w:tr w:rsidR="00D13E66" w:rsidRPr="006B22AE" w:rsidTr="00D13E66"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LightCycler 2.0</w:t>
            </w:r>
          </w:p>
        </w:tc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$500</w:t>
            </w:r>
          </w:p>
        </w:tc>
      </w:tr>
      <w:tr w:rsidR="00D13E66" w:rsidRPr="006B22AE" w:rsidTr="00D13E66"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LightCycler 96</w:t>
            </w:r>
          </w:p>
        </w:tc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$482</w:t>
            </w:r>
          </w:p>
        </w:tc>
      </w:tr>
      <w:tr w:rsidR="00D13E66" w:rsidRPr="006B22AE" w:rsidTr="00D13E66"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Cobas u411</w:t>
            </w:r>
          </w:p>
        </w:tc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$225</w:t>
            </w:r>
          </w:p>
        </w:tc>
      </w:tr>
      <w:tr w:rsidR="00D13E66" w:rsidRPr="006B22AE" w:rsidTr="00D13E66"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Cobas 9180</w:t>
            </w:r>
          </w:p>
        </w:tc>
        <w:tc>
          <w:tcPr>
            <w:tcW w:w="7378" w:type="dxa"/>
          </w:tcPr>
          <w:p w:rsidR="00D13E66" w:rsidRPr="006B22AE" w:rsidRDefault="003320B3" w:rsidP="00D13E66">
            <w:pPr>
              <w:spacing w:before="50"/>
              <w:jc w:val="center"/>
              <w:rPr>
                <w:rFonts w:ascii="Minion" w:hAnsi="Minion"/>
                <w:sz w:val="20"/>
              </w:rPr>
            </w:pPr>
            <w:r w:rsidRPr="006B22AE">
              <w:rPr>
                <w:rFonts w:ascii="Minion" w:hAnsi="Minion"/>
                <w:sz w:val="20"/>
              </w:rPr>
              <w:t>$65</w:t>
            </w:r>
          </w:p>
        </w:tc>
      </w:tr>
    </w:tbl>
    <w:p w:rsidR="006B22AE" w:rsidRPr="006B22AE" w:rsidRDefault="006B22AE" w:rsidP="006B22AE">
      <w:pPr>
        <w:spacing w:before="50"/>
        <w:rPr>
          <w:rFonts w:ascii="Imago"/>
          <w:sz w:val="24"/>
        </w:rPr>
      </w:pPr>
    </w:p>
    <w:p w:rsidR="00EE6DF7" w:rsidRDefault="00EE6DF7" w:rsidP="006B22AE">
      <w:pPr>
        <w:spacing w:before="50"/>
        <w:rPr>
          <w:rFonts w:ascii="Minion" w:hAnsi="Minion"/>
          <w:sz w:val="20"/>
        </w:rPr>
      </w:pPr>
      <w:r>
        <w:rPr>
          <w:rFonts w:ascii="Minion" w:hAnsi="Minion"/>
          <w:b/>
          <w:sz w:val="20"/>
        </w:rPr>
        <w:t>Repair Terms</w:t>
      </w:r>
      <w:r w:rsidR="006B22AE" w:rsidRPr="00BA5D91">
        <w:rPr>
          <w:rFonts w:ascii="Minion" w:hAnsi="Minion"/>
          <w:b/>
          <w:sz w:val="20"/>
        </w:rPr>
        <w:t>:</w:t>
      </w:r>
      <w:r w:rsidR="006B22AE">
        <w:rPr>
          <w:rFonts w:ascii="Minion" w:hAnsi="Minion"/>
          <w:sz w:val="20"/>
        </w:rPr>
        <w:t xml:space="preserve"> </w:t>
      </w:r>
      <w:r>
        <w:rPr>
          <w:rFonts w:ascii="Minion" w:hAnsi="Minion"/>
          <w:sz w:val="20"/>
        </w:rPr>
        <w:t>Prior to shipping</w:t>
      </w:r>
      <w:r w:rsidR="00EC36B9">
        <w:rPr>
          <w:rFonts w:ascii="Minion" w:hAnsi="Minion"/>
          <w:sz w:val="20"/>
        </w:rPr>
        <w:t xml:space="preserve"> E</w:t>
      </w:r>
      <w:r w:rsidR="00116016">
        <w:rPr>
          <w:rFonts w:ascii="Minion" w:hAnsi="Minion"/>
          <w:sz w:val="20"/>
        </w:rPr>
        <w:t>quipment requ</w:t>
      </w:r>
      <w:r>
        <w:rPr>
          <w:rFonts w:ascii="Minion" w:hAnsi="Minion"/>
          <w:sz w:val="20"/>
        </w:rPr>
        <w:t>iring repair to Roche</w:t>
      </w:r>
      <w:r w:rsidR="00116016">
        <w:rPr>
          <w:rFonts w:ascii="Minion" w:hAnsi="Minion"/>
          <w:sz w:val="20"/>
        </w:rPr>
        <w:t xml:space="preserve">, </w:t>
      </w:r>
      <w:r>
        <w:rPr>
          <w:rFonts w:ascii="Minion" w:hAnsi="Minion"/>
          <w:sz w:val="20"/>
        </w:rPr>
        <w:t>Customer must</w:t>
      </w:r>
      <w:r w:rsidR="00433B21">
        <w:rPr>
          <w:rFonts w:ascii="Minion" w:hAnsi="Minion"/>
          <w:sz w:val="20"/>
        </w:rPr>
        <w:t xml:space="preserve"> </w:t>
      </w:r>
      <w:r>
        <w:rPr>
          <w:rFonts w:ascii="Minion" w:hAnsi="Minion"/>
          <w:sz w:val="20"/>
        </w:rPr>
        <w:t xml:space="preserve">accept, approve, and execute the flat rate repair quote and provide a Purchase Order number in the returned quote. The returned quote must be received by a Roche Representative. </w:t>
      </w:r>
      <w:r w:rsidR="00433B21">
        <w:rPr>
          <w:rFonts w:ascii="Minion" w:hAnsi="Minion"/>
          <w:sz w:val="20"/>
        </w:rPr>
        <w:t>Roche may</w:t>
      </w:r>
      <w:r w:rsidR="00116016">
        <w:rPr>
          <w:rFonts w:ascii="Minion" w:hAnsi="Minion"/>
          <w:sz w:val="20"/>
        </w:rPr>
        <w:t xml:space="preserve"> also elect, at Roche’s option, to</w:t>
      </w:r>
      <w:r w:rsidR="00433B21">
        <w:rPr>
          <w:rFonts w:ascii="Minion" w:hAnsi="Minion"/>
          <w:sz w:val="20"/>
        </w:rPr>
        <w:t xml:space="preserve"> provide Customer with </w:t>
      </w:r>
      <w:r w:rsidR="00116016">
        <w:rPr>
          <w:rFonts w:ascii="Minion" w:hAnsi="Minion"/>
          <w:sz w:val="20"/>
        </w:rPr>
        <w:t xml:space="preserve">Loaner Equipment at the </w:t>
      </w:r>
      <w:r>
        <w:rPr>
          <w:rFonts w:ascii="Minion" w:hAnsi="Minion"/>
          <w:sz w:val="20"/>
        </w:rPr>
        <w:t xml:space="preserve">time of acceptance of the flat rate repair quote by the Customer. If no purchase order number is provided when accepting the repair quote, no Loaner Equipment will be provided. </w:t>
      </w:r>
      <w:r w:rsidR="00433B21">
        <w:rPr>
          <w:rFonts w:ascii="Minion" w:hAnsi="Minion"/>
          <w:sz w:val="20"/>
        </w:rPr>
        <w:t>Roche will provide Customer with an appropriate shipping container for the</w:t>
      </w:r>
      <w:r>
        <w:rPr>
          <w:rFonts w:ascii="Minion" w:hAnsi="Minion"/>
          <w:sz w:val="20"/>
        </w:rPr>
        <w:t xml:space="preserve"> </w:t>
      </w:r>
      <w:r w:rsidR="00EC36B9">
        <w:rPr>
          <w:rFonts w:ascii="Minion" w:hAnsi="Minion"/>
          <w:sz w:val="20"/>
        </w:rPr>
        <w:t>E</w:t>
      </w:r>
      <w:r>
        <w:rPr>
          <w:rFonts w:ascii="Minion" w:hAnsi="Minion"/>
          <w:sz w:val="20"/>
        </w:rPr>
        <w:t>quipment in need of repair and then also to return t</w:t>
      </w:r>
      <w:r w:rsidR="00433B21">
        <w:rPr>
          <w:rFonts w:ascii="Minion" w:hAnsi="Minion"/>
          <w:sz w:val="20"/>
        </w:rPr>
        <w:t>he</w:t>
      </w:r>
      <w:r w:rsidR="00116016">
        <w:rPr>
          <w:rFonts w:ascii="Minion" w:hAnsi="Minion"/>
          <w:sz w:val="20"/>
        </w:rPr>
        <w:t xml:space="preserve"> Loaner Equipment</w:t>
      </w:r>
      <w:r w:rsidR="00433B21">
        <w:rPr>
          <w:rFonts w:ascii="Minion" w:hAnsi="Minion"/>
          <w:sz w:val="20"/>
        </w:rPr>
        <w:t>. Customer shall have thirty (30) days to appro</w:t>
      </w:r>
      <w:r>
        <w:rPr>
          <w:rFonts w:ascii="Minion" w:hAnsi="Minion"/>
          <w:sz w:val="20"/>
        </w:rPr>
        <w:t>ve or reject the repair quote</w:t>
      </w:r>
      <w:r w:rsidR="00433B21">
        <w:rPr>
          <w:rFonts w:ascii="Minion" w:hAnsi="Minion"/>
          <w:sz w:val="20"/>
        </w:rPr>
        <w:t xml:space="preserve"> provided by Roche. In the event that Customer fails to reply with a rejec</w:t>
      </w:r>
      <w:r>
        <w:rPr>
          <w:rFonts w:ascii="Minion" w:hAnsi="Minion"/>
          <w:sz w:val="20"/>
        </w:rPr>
        <w:t>tion or approval of the flat rate quote</w:t>
      </w:r>
      <w:r w:rsidR="00433B21">
        <w:rPr>
          <w:rFonts w:ascii="Minion" w:hAnsi="Minion"/>
          <w:sz w:val="20"/>
        </w:rPr>
        <w:t xml:space="preserve"> within thirty</w:t>
      </w:r>
      <w:r w:rsidR="00116016">
        <w:rPr>
          <w:rFonts w:ascii="Minion" w:hAnsi="Minion"/>
          <w:sz w:val="20"/>
        </w:rPr>
        <w:t xml:space="preserve"> (30) days</w:t>
      </w:r>
      <w:r>
        <w:rPr>
          <w:rFonts w:ascii="Minion" w:hAnsi="Minion"/>
          <w:sz w:val="20"/>
        </w:rPr>
        <w:t>, the flat rate quote shall expire.</w:t>
      </w:r>
    </w:p>
    <w:p w:rsidR="006B22AE" w:rsidRPr="006B22AE" w:rsidRDefault="00433B21" w:rsidP="006B22AE">
      <w:pPr>
        <w:spacing w:before="50"/>
        <w:rPr>
          <w:rFonts w:ascii="Minion" w:hAnsi="Minion"/>
          <w:sz w:val="20"/>
        </w:rPr>
      </w:pPr>
      <w:r>
        <w:rPr>
          <w:rFonts w:ascii="Minion" w:hAnsi="Minion"/>
          <w:sz w:val="20"/>
        </w:rPr>
        <w:t>Customer will</w:t>
      </w:r>
      <w:r w:rsidR="00116016">
        <w:rPr>
          <w:rFonts w:ascii="Minion" w:hAnsi="Minion"/>
          <w:sz w:val="20"/>
        </w:rPr>
        <w:t xml:space="preserve"> automatically be billed, and agrees </w:t>
      </w:r>
      <w:r w:rsidR="00EC36B9">
        <w:rPr>
          <w:rFonts w:ascii="Minion" w:hAnsi="Minion"/>
          <w:sz w:val="20"/>
        </w:rPr>
        <w:t>to pay, a monthly charge for</w:t>
      </w:r>
      <w:r w:rsidR="00116016">
        <w:rPr>
          <w:rFonts w:ascii="Minion" w:hAnsi="Minion"/>
          <w:sz w:val="20"/>
        </w:rPr>
        <w:t xml:space="preserve"> unreturned Loaner Equipment</w:t>
      </w:r>
      <w:r w:rsidR="00EE6DF7">
        <w:rPr>
          <w:rFonts w:ascii="Minion" w:hAnsi="Minion"/>
          <w:sz w:val="20"/>
        </w:rPr>
        <w:t xml:space="preserve"> past the fifteen (15) day return policy stated above</w:t>
      </w:r>
      <w:r w:rsidR="00116016">
        <w:rPr>
          <w:rFonts w:ascii="Minion" w:hAnsi="Minion"/>
          <w:sz w:val="20"/>
        </w:rPr>
        <w:t>. This monthly charge will continue to be billed until the Loaner Equipment is returned to Roche.</w:t>
      </w:r>
    </w:p>
    <w:p w:rsidR="008410F0" w:rsidRDefault="008410F0">
      <w:pPr>
        <w:ind w:left="11631" w:right="1423"/>
        <w:rPr>
          <w:rFonts w:ascii="Times New Roman"/>
          <w:spacing w:val="-1"/>
          <w:sz w:val="16"/>
        </w:rPr>
      </w:pPr>
    </w:p>
    <w:p w:rsidR="008410F0" w:rsidRDefault="008410F0">
      <w:pPr>
        <w:ind w:left="11631" w:right="1423"/>
        <w:rPr>
          <w:rFonts w:ascii="Times New Roman"/>
          <w:spacing w:val="-1"/>
          <w:sz w:val="16"/>
        </w:rPr>
      </w:pPr>
    </w:p>
    <w:p w:rsidR="008410F0" w:rsidRDefault="008410F0">
      <w:pPr>
        <w:ind w:left="11631" w:right="1423"/>
        <w:rPr>
          <w:rFonts w:ascii="Times New Roman"/>
          <w:spacing w:val="-1"/>
          <w:sz w:val="16"/>
        </w:rPr>
      </w:pPr>
    </w:p>
    <w:p w:rsidR="008410F0" w:rsidRDefault="008410F0" w:rsidP="00EC36B9">
      <w:pPr>
        <w:ind w:right="1423"/>
        <w:rPr>
          <w:rFonts w:ascii="Times New Roman"/>
          <w:spacing w:val="-1"/>
          <w:sz w:val="16"/>
        </w:rPr>
      </w:pPr>
    </w:p>
    <w:p w:rsidR="008410F0" w:rsidRDefault="008410F0">
      <w:pPr>
        <w:ind w:left="11631" w:right="1423"/>
        <w:rPr>
          <w:rFonts w:ascii="Times New Roman"/>
          <w:spacing w:val="-1"/>
          <w:sz w:val="16"/>
        </w:rPr>
      </w:pPr>
    </w:p>
    <w:p w:rsidR="00C236D1" w:rsidRDefault="009E2076">
      <w:pPr>
        <w:ind w:left="11631" w:right="14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Roche Diagnostics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9115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Hague Road</w:t>
      </w:r>
    </w:p>
    <w:p w:rsidR="00C236D1" w:rsidRDefault="009E2076" w:rsidP="008410F0">
      <w:pPr>
        <w:ind w:right="142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Indianapolis,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3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46256</w:t>
      </w:r>
    </w:p>
    <w:sectPr w:rsidR="00C236D1">
      <w:pgSz w:w="15840" w:h="12240" w:orient="landscape"/>
      <w:pgMar w:top="44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55FB"/>
    <w:multiLevelType w:val="hybridMultilevel"/>
    <w:tmpl w:val="7FECF7EC"/>
    <w:lvl w:ilvl="0" w:tplc="CBF62B28">
      <w:start w:val="1"/>
      <w:numFmt w:val="bullet"/>
      <w:lvlText w:val="•"/>
      <w:lvlJc w:val="left"/>
      <w:pPr>
        <w:ind w:left="178" w:hanging="75"/>
      </w:pPr>
      <w:rPr>
        <w:rFonts w:ascii="Imago" w:eastAsia="Imago" w:hAnsi="Imago" w:hint="default"/>
        <w:sz w:val="12"/>
        <w:szCs w:val="12"/>
      </w:rPr>
    </w:lvl>
    <w:lvl w:ilvl="1" w:tplc="1314643A">
      <w:start w:val="1"/>
      <w:numFmt w:val="bullet"/>
      <w:lvlText w:val="•"/>
      <w:lvlJc w:val="left"/>
      <w:pPr>
        <w:ind w:left="1614" w:hanging="75"/>
      </w:pPr>
      <w:rPr>
        <w:rFonts w:hint="default"/>
      </w:rPr>
    </w:lvl>
    <w:lvl w:ilvl="2" w:tplc="8CBEDD6E">
      <w:start w:val="1"/>
      <w:numFmt w:val="bullet"/>
      <w:lvlText w:val="•"/>
      <w:lvlJc w:val="left"/>
      <w:pPr>
        <w:ind w:left="3050" w:hanging="75"/>
      </w:pPr>
      <w:rPr>
        <w:rFonts w:hint="default"/>
      </w:rPr>
    </w:lvl>
    <w:lvl w:ilvl="3" w:tplc="5C6E5C58">
      <w:start w:val="1"/>
      <w:numFmt w:val="bullet"/>
      <w:lvlText w:val="•"/>
      <w:lvlJc w:val="left"/>
      <w:pPr>
        <w:ind w:left="4486" w:hanging="75"/>
      </w:pPr>
      <w:rPr>
        <w:rFonts w:hint="default"/>
      </w:rPr>
    </w:lvl>
    <w:lvl w:ilvl="4" w:tplc="F8F8F32C">
      <w:start w:val="1"/>
      <w:numFmt w:val="bullet"/>
      <w:lvlText w:val="•"/>
      <w:lvlJc w:val="left"/>
      <w:pPr>
        <w:ind w:left="5923" w:hanging="75"/>
      </w:pPr>
      <w:rPr>
        <w:rFonts w:hint="default"/>
      </w:rPr>
    </w:lvl>
    <w:lvl w:ilvl="5" w:tplc="7444CA74">
      <w:start w:val="1"/>
      <w:numFmt w:val="bullet"/>
      <w:lvlText w:val="•"/>
      <w:lvlJc w:val="left"/>
      <w:pPr>
        <w:ind w:left="7359" w:hanging="75"/>
      </w:pPr>
      <w:rPr>
        <w:rFonts w:hint="default"/>
      </w:rPr>
    </w:lvl>
    <w:lvl w:ilvl="6" w:tplc="50F434FA">
      <w:start w:val="1"/>
      <w:numFmt w:val="bullet"/>
      <w:lvlText w:val="•"/>
      <w:lvlJc w:val="left"/>
      <w:pPr>
        <w:ind w:left="8795" w:hanging="75"/>
      </w:pPr>
      <w:rPr>
        <w:rFonts w:hint="default"/>
      </w:rPr>
    </w:lvl>
    <w:lvl w:ilvl="7" w:tplc="BACCDDCC">
      <w:start w:val="1"/>
      <w:numFmt w:val="bullet"/>
      <w:lvlText w:val="•"/>
      <w:lvlJc w:val="left"/>
      <w:pPr>
        <w:ind w:left="10231" w:hanging="75"/>
      </w:pPr>
      <w:rPr>
        <w:rFonts w:hint="default"/>
      </w:rPr>
    </w:lvl>
    <w:lvl w:ilvl="8" w:tplc="598A7658">
      <w:start w:val="1"/>
      <w:numFmt w:val="bullet"/>
      <w:lvlText w:val="•"/>
      <w:lvlJc w:val="left"/>
      <w:pPr>
        <w:ind w:left="11667" w:hanging="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1"/>
    <w:rsid w:val="000D5B95"/>
    <w:rsid w:val="00116016"/>
    <w:rsid w:val="001E5BF8"/>
    <w:rsid w:val="00210C81"/>
    <w:rsid w:val="00257DF0"/>
    <w:rsid w:val="00282691"/>
    <w:rsid w:val="003320B3"/>
    <w:rsid w:val="00433B21"/>
    <w:rsid w:val="004411AB"/>
    <w:rsid w:val="004E0CCD"/>
    <w:rsid w:val="004F7550"/>
    <w:rsid w:val="00500A4C"/>
    <w:rsid w:val="005778A5"/>
    <w:rsid w:val="00647CA1"/>
    <w:rsid w:val="006B22AE"/>
    <w:rsid w:val="00717822"/>
    <w:rsid w:val="0075592C"/>
    <w:rsid w:val="00806F9F"/>
    <w:rsid w:val="008410F0"/>
    <w:rsid w:val="008F71ED"/>
    <w:rsid w:val="009A13AA"/>
    <w:rsid w:val="009C0C28"/>
    <w:rsid w:val="009E2076"/>
    <w:rsid w:val="00A834FD"/>
    <w:rsid w:val="00AF199C"/>
    <w:rsid w:val="00AF5844"/>
    <w:rsid w:val="00B331BF"/>
    <w:rsid w:val="00B80A6B"/>
    <w:rsid w:val="00BA5D91"/>
    <w:rsid w:val="00BC0277"/>
    <w:rsid w:val="00C236D1"/>
    <w:rsid w:val="00C87CEB"/>
    <w:rsid w:val="00C912F0"/>
    <w:rsid w:val="00C93FC8"/>
    <w:rsid w:val="00CB0FC2"/>
    <w:rsid w:val="00D10869"/>
    <w:rsid w:val="00D13E66"/>
    <w:rsid w:val="00D47AAE"/>
    <w:rsid w:val="00DA17A7"/>
    <w:rsid w:val="00E60B84"/>
    <w:rsid w:val="00EC36B9"/>
    <w:rsid w:val="00EE6DF7"/>
    <w:rsid w:val="00F1505E"/>
    <w:rsid w:val="00F23555"/>
    <w:rsid w:val="00F470BB"/>
    <w:rsid w:val="00F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8E7E"/>
  <w15:docId w15:val="{6CE96767-A97D-4698-8A95-995F284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Minion" w:eastAsia="Minion" w:hAnsi="Minion"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Imago" w:eastAsia="Imago" w:hAnsi="Imago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35E4-CFFE-465F-A8BA-CEC3AF1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 Service Plan Options</vt:lpstr>
    </vt:vector>
  </TitlesOfParts>
  <Company>F. Hoffmann-La Roche, Ltd.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 Service Plan Options</dc:title>
  <dc:subject>Service plan options - Centralized Diagnostics, Molecular Diagnostics, and Blood Gas Instruments</dc:subject>
  <dc:creator>Roche Diagnostics</dc:creator>
  <cp:keywords>Service plan options - Centralized Diagnostics; Molecular Diagnostics; and Blood Gas Instruments</cp:keywords>
  <cp:lastModifiedBy>Piechocki, David {DNLB~Indianapolis}</cp:lastModifiedBy>
  <cp:revision>2</cp:revision>
  <dcterms:created xsi:type="dcterms:W3CDTF">2022-04-06T19:12:00Z</dcterms:created>
  <dcterms:modified xsi:type="dcterms:W3CDTF">2022-04-06T19:12:00Z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2015-05-21T00:00:00Z</vt:filetime>
  </property>
</Properties>
</file>